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2A" w:rsidRDefault="0088192A" w:rsidP="00A34F1A">
      <w:pPr>
        <w:shd w:val="clear" w:color="auto" w:fill="FFFFFF"/>
        <w:spacing w:after="100" w:afterAutospacing="1" w:line="336" w:lineRule="atLeast"/>
        <w:rPr>
          <w:rFonts w:ascii="fs_lolabold" w:hAnsi="fs_lolabold" w:cs="Arial"/>
          <w:b/>
          <w:bCs/>
          <w:color w:val="424242"/>
          <w:kern w:val="36"/>
          <w:sz w:val="41"/>
          <w:szCs w:val="53"/>
        </w:rPr>
      </w:pPr>
      <w:r>
        <w:rPr>
          <w:rFonts w:ascii="fs_lolabold" w:hAnsi="fs_lolabold" w:cs="Arial"/>
          <w:b/>
          <w:bCs/>
          <w:noProof/>
          <w:color w:val="424242"/>
          <w:kern w:val="36"/>
          <w:sz w:val="41"/>
          <w:szCs w:val="53"/>
          <w:lang w:eastAsia="es-ES"/>
        </w:rPr>
        <w:drawing>
          <wp:anchor distT="0" distB="0" distL="114300" distR="114300" simplePos="0" relativeHeight="251662336" behindDoc="0" locked="0" layoutInCell="1" allowOverlap="1">
            <wp:simplePos x="0" y="0"/>
            <wp:positionH relativeFrom="column">
              <wp:posOffset>16510</wp:posOffset>
            </wp:positionH>
            <wp:positionV relativeFrom="paragraph">
              <wp:posOffset>69850</wp:posOffset>
            </wp:positionV>
            <wp:extent cx="1752600" cy="1143000"/>
            <wp:effectExtent l="19050" t="0" r="0" b="0"/>
            <wp:wrapSquare wrapText="bothSides"/>
            <wp:docPr id="9" name="Imagen 9" descr="http://www.letsgo.org/wp-content/themes/letsgo/images/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tsgo.org/wp-content/themes/letsgo/images/logo.gif">
                      <a:hlinkClick r:id="rId5"/>
                    </pic:cNvPr>
                    <pic:cNvPicPr>
                      <a:picLocks noChangeAspect="1" noChangeArrowheads="1"/>
                    </pic:cNvPicPr>
                  </pic:nvPicPr>
                  <pic:blipFill>
                    <a:blip r:embed="rId6" cstate="print"/>
                    <a:srcRect/>
                    <a:stretch>
                      <a:fillRect/>
                    </a:stretch>
                  </pic:blipFill>
                  <pic:spPr bwMode="auto">
                    <a:xfrm>
                      <a:off x="0" y="0"/>
                      <a:ext cx="1752600" cy="1143000"/>
                    </a:xfrm>
                    <a:prstGeom prst="rect">
                      <a:avLst/>
                    </a:prstGeom>
                    <a:noFill/>
                    <a:ln w="9525">
                      <a:noFill/>
                      <a:miter lim="800000"/>
                      <a:headEnd/>
                      <a:tailEnd/>
                    </a:ln>
                  </pic:spPr>
                </pic:pic>
              </a:graphicData>
            </a:graphic>
          </wp:anchor>
        </w:drawing>
      </w:r>
    </w:p>
    <w:p w:rsidR="005B6EC3" w:rsidRPr="0088192A" w:rsidRDefault="005B6EC3" w:rsidP="00A34F1A">
      <w:pPr>
        <w:shd w:val="clear" w:color="auto" w:fill="FFFFFF"/>
        <w:spacing w:after="100" w:afterAutospacing="1" w:line="336" w:lineRule="atLeast"/>
        <w:rPr>
          <w:rFonts w:ascii="fs_lolabold" w:hAnsi="fs_lolabold" w:cs="Arial"/>
          <w:b/>
          <w:bCs/>
          <w:color w:val="424242"/>
          <w:kern w:val="36"/>
          <w:sz w:val="41"/>
          <w:szCs w:val="53"/>
          <w:u w:val="single"/>
        </w:rPr>
      </w:pPr>
      <w:r w:rsidRPr="0088192A">
        <w:rPr>
          <w:rFonts w:ascii="fs_lolabold" w:hAnsi="fs_lolabold" w:cs="Arial"/>
          <w:b/>
          <w:bCs/>
          <w:color w:val="424242"/>
          <w:kern w:val="36"/>
          <w:sz w:val="41"/>
          <w:szCs w:val="53"/>
          <w:u w:val="single"/>
        </w:rPr>
        <w:t>Programa 5210 contra la obesidad infantil</w:t>
      </w:r>
    </w:p>
    <w:p w:rsidR="0088192A" w:rsidRDefault="0088192A" w:rsidP="00A34F1A">
      <w:pPr>
        <w:shd w:val="clear" w:color="auto" w:fill="FFFFFF"/>
        <w:spacing w:after="100" w:afterAutospacing="1" w:line="336" w:lineRule="atLeast"/>
        <w:rPr>
          <w:rFonts w:ascii="Arial" w:eastAsia="Times New Roman" w:hAnsi="Arial" w:cs="Arial"/>
          <w:color w:val="333333"/>
          <w:sz w:val="24"/>
          <w:szCs w:val="21"/>
          <w:lang w:eastAsia="es-ES"/>
        </w:rPr>
      </w:pPr>
    </w:p>
    <w:p w:rsidR="00A34F1A" w:rsidRPr="00A34F1A" w:rsidRDefault="00A34F1A" w:rsidP="002C75D3">
      <w:pPr>
        <w:shd w:val="clear" w:color="auto" w:fill="FFFFFF"/>
        <w:spacing w:after="100" w:afterAutospacing="1" w:line="336" w:lineRule="atLeast"/>
        <w:jc w:val="both"/>
        <w:rPr>
          <w:rFonts w:ascii="Arial" w:eastAsia="Times New Roman" w:hAnsi="Arial" w:cs="Arial"/>
          <w:color w:val="333333"/>
          <w:sz w:val="24"/>
          <w:szCs w:val="21"/>
          <w:lang w:eastAsia="es-ES"/>
        </w:rPr>
      </w:pPr>
      <w:r w:rsidRPr="00A34F1A">
        <w:rPr>
          <w:rFonts w:ascii="Arial" w:eastAsia="Times New Roman" w:hAnsi="Arial" w:cs="Arial"/>
          <w:color w:val="333333"/>
          <w:sz w:val="24"/>
          <w:szCs w:val="21"/>
          <w:lang w:eastAsia="es-ES"/>
        </w:rPr>
        <w:t xml:space="preserve">El número </w:t>
      </w:r>
      <w:r w:rsidRPr="00A34F1A">
        <w:rPr>
          <w:rFonts w:ascii="Arial" w:eastAsia="Times New Roman" w:hAnsi="Arial" w:cs="Arial"/>
          <w:b/>
          <w:bCs/>
          <w:color w:val="333333"/>
          <w:sz w:val="24"/>
          <w:lang w:eastAsia="es-ES"/>
        </w:rPr>
        <w:t>5210</w:t>
      </w:r>
      <w:r w:rsidRPr="00A34F1A">
        <w:rPr>
          <w:rFonts w:ascii="Arial" w:eastAsia="Times New Roman" w:hAnsi="Arial" w:cs="Arial"/>
          <w:color w:val="333333"/>
          <w:sz w:val="24"/>
          <w:szCs w:val="21"/>
          <w:lang w:eastAsia="es-ES"/>
        </w:rPr>
        <w:t xml:space="preserve"> esconde un significado de gran calado para la prevención de la </w:t>
      </w:r>
      <w:hyperlink r:id="rId7" w:history="1">
        <w:r w:rsidRPr="00A34F1A">
          <w:rPr>
            <w:rFonts w:ascii="Arial" w:eastAsia="Times New Roman" w:hAnsi="Arial" w:cs="Arial"/>
            <w:color w:val="3354A7"/>
            <w:sz w:val="24"/>
            <w:lang w:eastAsia="es-ES"/>
          </w:rPr>
          <w:t>obesidad infantil</w:t>
        </w:r>
      </w:hyperlink>
      <w:r w:rsidRPr="00A34F1A">
        <w:rPr>
          <w:rFonts w:ascii="Arial" w:eastAsia="Times New Roman" w:hAnsi="Arial" w:cs="Arial"/>
          <w:color w:val="333333"/>
          <w:sz w:val="24"/>
          <w:szCs w:val="21"/>
          <w:lang w:eastAsia="es-ES"/>
        </w:rPr>
        <w:t xml:space="preserve"> y para mejorar la salud de los pequeños a lo largo de toda su infancia. El "programa 5210" resume cuatro vías de actuación para impedir que las cifras de sobrepeso en niños y adolescentes sigan creciendo al muy preocupante ritmo actual. A continuación se detalla cómo funciona este programa, cuya clave está en </w:t>
      </w:r>
      <w:r w:rsidRPr="00A34F1A">
        <w:rPr>
          <w:rFonts w:ascii="Arial" w:eastAsia="Times New Roman" w:hAnsi="Arial" w:cs="Arial"/>
          <w:b/>
          <w:bCs/>
          <w:color w:val="333333"/>
          <w:sz w:val="24"/>
          <w:lang w:eastAsia="es-ES"/>
        </w:rPr>
        <w:t>priorizar el consumo de frutas y hortalizas sobre el de otros alimentos superfluos, limitar el sedentarismo, promocionar la actividad física y evitar las bebidas azucaradas.</w:t>
      </w:r>
      <w:r w:rsidRPr="00A34F1A">
        <w:rPr>
          <w:rFonts w:ascii="Arial" w:eastAsia="Times New Roman" w:hAnsi="Arial" w:cs="Arial"/>
          <w:color w:val="333333"/>
          <w:sz w:val="24"/>
          <w:szCs w:val="21"/>
          <w:lang w:eastAsia="es-ES"/>
        </w:rPr>
        <w:t xml:space="preserve"> </w:t>
      </w:r>
    </w:p>
    <w:p w:rsidR="00A34F1A" w:rsidRPr="00A34F1A" w:rsidRDefault="00A34F1A" w:rsidP="00A34F1A">
      <w:pPr>
        <w:shd w:val="clear" w:color="auto" w:fill="FFFFFF"/>
        <w:spacing w:after="144" w:line="264" w:lineRule="atLeast"/>
        <w:outlineLvl w:val="2"/>
        <w:rPr>
          <w:rFonts w:ascii="Arial" w:eastAsia="Times New Roman" w:hAnsi="Arial" w:cs="Arial"/>
          <w:b/>
          <w:bCs/>
          <w:color w:val="000000"/>
          <w:sz w:val="24"/>
          <w:szCs w:val="24"/>
          <w:lang w:eastAsia="es-ES"/>
        </w:rPr>
      </w:pPr>
      <w:r w:rsidRPr="00A34F1A">
        <w:rPr>
          <w:rFonts w:ascii="Arial" w:eastAsia="Times New Roman" w:hAnsi="Arial" w:cs="Arial"/>
          <w:b/>
          <w:bCs/>
          <w:color w:val="000000"/>
          <w:sz w:val="24"/>
          <w:szCs w:val="24"/>
          <w:lang w:eastAsia="es-ES"/>
        </w:rPr>
        <w:t xml:space="preserve">5210: la importancia de prevenir la obesidad </w:t>
      </w:r>
    </w:p>
    <w:p w:rsidR="00A34F1A" w:rsidRPr="00A34F1A" w:rsidRDefault="00A34F1A" w:rsidP="002C75D3">
      <w:pPr>
        <w:shd w:val="clear" w:color="auto" w:fill="FFFFFF"/>
        <w:spacing w:before="100" w:beforeAutospacing="1" w:after="100" w:afterAutospacing="1" w:line="312" w:lineRule="atLeast"/>
        <w:jc w:val="both"/>
        <w:rPr>
          <w:rFonts w:ascii="Arial" w:eastAsia="Times New Roman" w:hAnsi="Arial" w:cs="Arial"/>
          <w:color w:val="666666"/>
          <w:sz w:val="24"/>
          <w:szCs w:val="24"/>
          <w:lang w:eastAsia="es-ES"/>
        </w:rPr>
      </w:pPr>
      <w:r w:rsidRPr="00A34F1A">
        <w:rPr>
          <w:rFonts w:ascii="Arial" w:eastAsia="Times New Roman" w:hAnsi="Arial" w:cs="Arial"/>
          <w:color w:val="666666"/>
          <w:sz w:val="24"/>
          <w:szCs w:val="24"/>
          <w:lang w:eastAsia="es-ES"/>
        </w:rPr>
        <w:t xml:space="preserve">Numerosos análisis refuerzan la conocida idea de que "más vale prevenir que curar", ya que observan que es poco probable que los niños con sobrepeso lo superen al crecer. Es lo que acaba de corroborar en enero de 2014 un </w:t>
      </w:r>
      <w:hyperlink r:id="rId8" w:history="1">
        <w:r w:rsidRPr="00A34F1A">
          <w:rPr>
            <w:rFonts w:ascii="Arial" w:eastAsia="Times New Roman" w:hAnsi="Arial" w:cs="Arial"/>
            <w:color w:val="3354A7"/>
            <w:sz w:val="24"/>
            <w:szCs w:val="24"/>
            <w:lang w:eastAsia="es-ES"/>
          </w:rPr>
          <w:t xml:space="preserve">estudio publicado en </w:t>
        </w:r>
        <w:proofErr w:type="spellStart"/>
        <w:r w:rsidRPr="00A34F1A">
          <w:rPr>
            <w:rFonts w:ascii="Arial" w:eastAsia="Times New Roman" w:hAnsi="Arial" w:cs="Arial"/>
            <w:i/>
            <w:iCs/>
            <w:color w:val="3354A7"/>
            <w:sz w:val="24"/>
            <w:szCs w:val="24"/>
            <w:lang w:eastAsia="es-ES"/>
          </w:rPr>
          <w:t>The</w:t>
        </w:r>
        <w:proofErr w:type="spellEnd"/>
        <w:r w:rsidRPr="00A34F1A">
          <w:rPr>
            <w:rFonts w:ascii="Arial" w:eastAsia="Times New Roman" w:hAnsi="Arial" w:cs="Arial"/>
            <w:i/>
            <w:iCs/>
            <w:color w:val="3354A7"/>
            <w:sz w:val="24"/>
            <w:szCs w:val="24"/>
            <w:lang w:eastAsia="es-ES"/>
          </w:rPr>
          <w:t xml:space="preserve"> New </w:t>
        </w:r>
        <w:proofErr w:type="spellStart"/>
        <w:r w:rsidRPr="00A34F1A">
          <w:rPr>
            <w:rFonts w:ascii="Arial" w:eastAsia="Times New Roman" w:hAnsi="Arial" w:cs="Arial"/>
            <w:i/>
            <w:iCs/>
            <w:color w:val="3354A7"/>
            <w:sz w:val="24"/>
            <w:szCs w:val="24"/>
            <w:lang w:eastAsia="es-ES"/>
          </w:rPr>
          <w:t>England</w:t>
        </w:r>
        <w:proofErr w:type="spellEnd"/>
        <w:r w:rsidRPr="00A34F1A">
          <w:rPr>
            <w:rFonts w:ascii="Arial" w:eastAsia="Times New Roman" w:hAnsi="Arial" w:cs="Arial"/>
            <w:i/>
            <w:iCs/>
            <w:color w:val="3354A7"/>
            <w:sz w:val="24"/>
            <w:szCs w:val="24"/>
            <w:lang w:eastAsia="es-ES"/>
          </w:rPr>
          <w:t xml:space="preserve"> </w:t>
        </w:r>
        <w:proofErr w:type="spellStart"/>
        <w:r w:rsidRPr="00A34F1A">
          <w:rPr>
            <w:rFonts w:ascii="Arial" w:eastAsia="Times New Roman" w:hAnsi="Arial" w:cs="Arial"/>
            <w:i/>
            <w:iCs/>
            <w:color w:val="3354A7"/>
            <w:sz w:val="24"/>
            <w:szCs w:val="24"/>
            <w:lang w:eastAsia="es-ES"/>
          </w:rPr>
          <w:t>Journal</w:t>
        </w:r>
        <w:proofErr w:type="spellEnd"/>
        <w:r w:rsidRPr="00A34F1A">
          <w:rPr>
            <w:rFonts w:ascii="Arial" w:eastAsia="Times New Roman" w:hAnsi="Arial" w:cs="Arial"/>
            <w:i/>
            <w:iCs/>
            <w:color w:val="3354A7"/>
            <w:sz w:val="24"/>
            <w:szCs w:val="24"/>
            <w:lang w:eastAsia="es-ES"/>
          </w:rPr>
          <w:t xml:space="preserve"> of Medicine</w:t>
        </w:r>
      </w:hyperlink>
      <w:r w:rsidRPr="00A34F1A">
        <w:rPr>
          <w:rFonts w:ascii="Arial" w:eastAsia="Times New Roman" w:hAnsi="Arial" w:cs="Arial"/>
          <w:color w:val="666666"/>
          <w:sz w:val="24"/>
          <w:szCs w:val="24"/>
          <w:lang w:eastAsia="es-ES"/>
        </w:rPr>
        <w:t xml:space="preserve"> y coordinado por la doctora </w:t>
      </w:r>
      <w:proofErr w:type="spellStart"/>
      <w:r w:rsidRPr="00A34F1A">
        <w:rPr>
          <w:rFonts w:ascii="Arial" w:eastAsia="Times New Roman" w:hAnsi="Arial" w:cs="Arial"/>
          <w:color w:val="666666"/>
          <w:sz w:val="24"/>
          <w:szCs w:val="24"/>
          <w:lang w:eastAsia="es-ES"/>
        </w:rPr>
        <w:t>Solveig</w:t>
      </w:r>
      <w:proofErr w:type="spellEnd"/>
      <w:r w:rsidRPr="00A34F1A">
        <w:rPr>
          <w:rFonts w:ascii="Arial" w:eastAsia="Times New Roman" w:hAnsi="Arial" w:cs="Arial"/>
          <w:color w:val="666666"/>
          <w:sz w:val="24"/>
          <w:szCs w:val="24"/>
          <w:lang w:eastAsia="es-ES"/>
        </w:rPr>
        <w:t xml:space="preserve"> </w:t>
      </w:r>
      <w:proofErr w:type="spellStart"/>
      <w:r w:rsidRPr="00A34F1A">
        <w:rPr>
          <w:rFonts w:ascii="Arial" w:eastAsia="Times New Roman" w:hAnsi="Arial" w:cs="Arial"/>
          <w:color w:val="666666"/>
          <w:sz w:val="24"/>
          <w:szCs w:val="24"/>
          <w:lang w:eastAsia="es-ES"/>
        </w:rPr>
        <w:t>Cunningham</w:t>
      </w:r>
      <w:proofErr w:type="spellEnd"/>
      <w:r w:rsidRPr="00A34F1A">
        <w:rPr>
          <w:rFonts w:ascii="Arial" w:eastAsia="Times New Roman" w:hAnsi="Arial" w:cs="Arial"/>
          <w:color w:val="666666"/>
          <w:sz w:val="24"/>
          <w:szCs w:val="24"/>
          <w:lang w:eastAsia="es-ES"/>
        </w:rPr>
        <w:t xml:space="preserve">: </w:t>
      </w:r>
      <w:r w:rsidRPr="00A34F1A">
        <w:rPr>
          <w:rFonts w:ascii="Arial" w:eastAsia="Times New Roman" w:hAnsi="Arial" w:cs="Arial"/>
          <w:b/>
          <w:bCs/>
          <w:color w:val="555555"/>
          <w:sz w:val="24"/>
          <w:szCs w:val="24"/>
          <w:lang w:eastAsia="es-ES"/>
        </w:rPr>
        <w:t>los menores que tenían sobrepeso a los cinco años podrían enfrentarse a un riesgo cuatro veces mayor de padecer obesidad a los 14 años.</w:t>
      </w:r>
      <w:r w:rsidRPr="00A34F1A">
        <w:rPr>
          <w:rFonts w:ascii="Arial" w:eastAsia="Times New Roman" w:hAnsi="Arial" w:cs="Arial"/>
          <w:color w:val="666666"/>
          <w:sz w:val="24"/>
          <w:szCs w:val="24"/>
          <w:lang w:eastAsia="es-ES"/>
        </w:rPr>
        <w:t xml:space="preserve"> Es por ello que cualquier iniciativa efectiva y sin efectos adversos que prevenga el sobrepeso debe ser bienvenida, sea en la </w:t>
      </w:r>
      <w:hyperlink r:id="rId9" w:history="1">
        <w:r w:rsidRPr="00A34F1A">
          <w:rPr>
            <w:rFonts w:ascii="Arial" w:eastAsia="Times New Roman" w:hAnsi="Arial" w:cs="Arial"/>
            <w:color w:val="3354A7"/>
            <w:sz w:val="24"/>
            <w:szCs w:val="24"/>
            <w:lang w:eastAsia="es-ES"/>
          </w:rPr>
          <w:t>escuela</w:t>
        </w:r>
      </w:hyperlink>
      <w:r w:rsidRPr="00A34F1A">
        <w:rPr>
          <w:rFonts w:ascii="Arial" w:eastAsia="Times New Roman" w:hAnsi="Arial" w:cs="Arial"/>
          <w:color w:val="666666"/>
          <w:sz w:val="24"/>
          <w:szCs w:val="24"/>
          <w:lang w:eastAsia="es-ES"/>
        </w:rPr>
        <w:t xml:space="preserve">, en el </w:t>
      </w:r>
      <w:hyperlink r:id="rId10" w:history="1">
        <w:r w:rsidRPr="00A34F1A">
          <w:rPr>
            <w:rFonts w:ascii="Arial" w:eastAsia="Times New Roman" w:hAnsi="Arial" w:cs="Arial"/>
            <w:color w:val="3354A7"/>
            <w:sz w:val="24"/>
            <w:szCs w:val="24"/>
            <w:lang w:eastAsia="es-ES"/>
          </w:rPr>
          <w:t>hogar</w:t>
        </w:r>
      </w:hyperlink>
      <w:r w:rsidRPr="00A34F1A">
        <w:rPr>
          <w:rFonts w:ascii="Arial" w:eastAsia="Times New Roman" w:hAnsi="Arial" w:cs="Arial"/>
          <w:color w:val="666666"/>
          <w:sz w:val="24"/>
          <w:szCs w:val="24"/>
          <w:lang w:eastAsia="es-ES"/>
        </w:rPr>
        <w:t xml:space="preserve"> o mediante el control de la </w:t>
      </w:r>
      <w:hyperlink r:id="rId11" w:history="1">
        <w:r w:rsidRPr="00A34F1A">
          <w:rPr>
            <w:rFonts w:ascii="Arial" w:eastAsia="Times New Roman" w:hAnsi="Arial" w:cs="Arial"/>
            <w:color w:val="3354A7"/>
            <w:sz w:val="24"/>
            <w:szCs w:val="24"/>
            <w:lang w:eastAsia="es-ES"/>
          </w:rPr>
          <w:t>publicidad</w:t>
        </w:r>
      </w:hyperlink>
      <w:r w:rsidRPr="00A34F1A">
        <w:rPr>
          <w:rFonts w:ascii="Arial" w:eastAsia="Times New Roman" w:hAnsi="Arial" w:cs="Arial"/>
          <w:color w:val="666666"/>
          <w:sz w:val="24"/>
          <w:szCs w:val="24"/>
          <w:lang w:eastAsia="es-ES"/>
        </w:rPr>
        <w:t xml:space="preserve">. Es el objetivo del "programa 5210", que surge por una iniciativa denominada </w:t>
      </w:r>
      <w:hyperlink r:id="rId12" w:history="1">
        <w:proofErr w:type="spellStart"/>
        <w:r w:rsidRPr="00A34F1A">
          <w:rPr>
            <w:rFonts w:ascii="Arial" w:eastAsia="Times New Roman" w:hAnsi="Arial" w:cs="Arial"/>
            <w:i/>
            <w:iCs/>
            <w:color w:val="3354A7"/>
            <w:sz w:val="24"/>
            <w:szCs w:val="24"/>
            <w:lang w:eastAsia="es-ES"/>
          </w:rPr>
          <w:t>Let's</w:t>
        </w:r>
        <w:proofErr w:type="spellEnd"/>
        <w:r w:rsidRPr="00A34F1A">
          <w:rPr>
            <w:rFonts w:ascii="Arial" w:eastAsia="Times New Roman" w:hAnsi="Arial" w:cs="Arial"/>
            <w:i/>
            <w:iCs/>
            <w:color w:val="3354A7"/>
            <w:sz w:val="24"/>
            <w:szCs w:val="24"/>
            <w:lang w:eastAsia="es-ES"/>
          </w:rPr>
          <w:t xml:space="preserve"> </w:t>
        </w:r>
        <w:proofErr w:type="spellStart"/>
        <w:r w:rsidRPr="00A34F1A">
          <w:rPr>
            <w:rFonts w:ascii="Arial" w:eastAsia="Times New Roman" w:hAnsi="Arial" w:cs="Arial"/>
            <w:i/>
            <w:iCs/>
            <w:color w:val="3354A7"/>
            <w:sz w:val="24"/>
            <w:szCs w:val="24"/>
            <w:lang w:eastAsia="es-ES"/>
          </w:rPr>
          <w:t>go</w:t>
        </w:r>
        <w:proofErr w:type="spellEnd"/>
      </w:hyperlink>
      <w:r w:rsidRPr="00A34F1A">
        <w:rPr>
          <w:rFonts w:ascii="Arial" w:eastAsia="Times New Roman" w:hAnsi="Arial" w:cs="Arial"/>
          <w:color w:val="666666"/>
          <w:sz w:val="24"/>
          <w:szCs w:val="24"/>
          <w:lang w:eastAsia="es-ES"/>
        </w:rPr>
        <w:t xml:space="preserve">, para frenar el peligroso avance, en Estados Unidos, de la obesidad infantil. </w:t>
      </w:r>
    </w:p>
    <w:p w:rsidR="00A34F1A" w:rsidRPr="00A34F1A" w:rsidRDefault="00A34F1A" w:rsidP="00A34F1A">
      <w:pPr>
        <w:shd w:val="clear" w:color="auto" w:fill="EAEAEA"/>
        <w:spacing w:before="100" w:beforeAutospacing="1" w:after="100" w:afterAutospacing="1" w:line="312" w:lineRule="atLeast"/>
        <w:rPr>
          <w:rFonts w:ascii="Arial" w:eastAsia="Times New Roman" w:hAnsi="Arial" w:cs="Arial"/>
          <w:color w:val="666666"/>
          <w:sz w:val="24"/>
          <w:szCs w:val="24"/>
          <w:lang w:eastAsia="es-ES"/>
        </w:rPr>
      </w:pPr>
      <w:r w:rsidRPr="00A34F1A">
        <w:rPr>
          <w:rFonts w:ascii="Arial" w:eastAsia="Times New Roman" w:hAnsi="Arial" w:cs="Arial"/>
          <w:color w:val="666666"/>
          <w:sz w:val="24"/>
          <w:szCs w:val="24"/>
          <w:lang w:eastAsia="es-ES"/>
        </w:rPr>
        <w:t xml:space="preserve">En España, más del 30% de los niños y adolescentes pesa más de lo que debería </w:t>
      </w:r>
    </w:p>
    <w:p w:rsidR="00A34F1A" w:rsidRPr="00A34F1A" w:rsidRDefault="00A34F1A" w:rsidP="002C75D3">
      <w:pPr>
        <w:shd w:val="clear" w:color="auto" w:fill="FFFFFF"/>
        <w:spacing w:before="100" w:beforeAutospacing="1" w:after="100" w:afterAutospacing="1" w:line="312" w:lineRule="atLeast"/>
        <w:jc w:val="both"/>
        <w:rPr>
          <w:rFonts w:ascii="Arial" w:eastAsia="Times New Roman" w:hAnsi="Arial" w:cs="Arial"/>
          <w:color w:val="666666"/>
          <w:sz w:val="24"/>
          <w:szCs w:val="24"/>
          <w:lang w:eastAsia="es-ES"/>
        </w:rPr>
      </w:pPr>
      <w:r w:rsidRPr="00A34F1A">
        <w:rPr>
          <w:rFonts w:ascii="Arial" w:eastAsia="Times New Roman" w:hAnsi="Arial" w:cs="Arial"/>
          <w:color w:val="666666"/>
          <w:sz w:val="24"/>
          <w:szCs w:val="24"/>
          <w:lang w:eastAsia="es-ES"/>
        </w:rPr>
        <w:t xml:space="preserve">En nuestro país, esta dolencia no es menos preocupante: </w:t>
      </w:r>
      <w:hyperlink r:id="rId13" w:history="1">
        <w:r w:rsidRPr="00A34F1A">
          <w:rPr>
            <w:rFonts w:ascii="Arial" w:eastAsia="Times New Roman" w:hAnsi="Arial" w:cs="Arial"/>
            <w:color w:val="3354A7"/>
            <w:sz w:val="24"/>
            <w:szCs w:val="24"/>
            <w:lang w:eastAsia="es-ES"/>
          </w:rPr>
          <w:t xml:space="preserve">el </w:t>
        </w:r>
        <w:r w:rsidRPr="00A34F1A">
          <w:rPr>
            <w:rFonts w:ascii="Arial" w:eastAsia="Times New Roman" w:hAnsi="Arial" w:cs="Arial"/>
            <w:b/>
            <w:bCs/>
            <w:color w:val="555555"/>
            <w:sz w:val="24"/>
            <w:szCs w:val="24"/>
            <w:lang w:eastAsia="es-ES"/>
          </w:rPr>
          <w:t>30%</w:t>
        </w:r>
        <w:r w:rsidRPr="00A34F1A">
          <w:rPr>
            <w:rFonts w:ascii="Arial" w:eastAsia="Times New Roman" w:hAnsi="Arial" w:cs="Arial"/>
            <w:color w:val="3354A7"/>
            <w:sz w:val="24"/>
            <w:szCs w:val="24"/>
            <w:lang w:eastAsia="es-ES"/>
          </w:rPr>
          <w:t xml:space="preserve"> de los españoles de entre 3 y 12 años pesa más de lo que debería</w:t>
        </w:r>
      </w:hyperlink>
      <w:r w:rsidRPr="00A34F1A">
        <w:rPr>
          <w:rFonts w:ascii="Arial" w:eastAsia="Times New Roman" w:hAnsi="Arial" w:cs="Arial"/>
          <w:color w:val="666666"/>
          <w:sz w:val="24"/>
          <w:szCs w:val="24"/>
          <w:lang w:eastAsia="es-ES"/>
        </w:rPr>
        <w:t xml:space="preserve">, una cifra que </w:t>
      </w:r>
      <w:hyperlink r:id="rId14" w:history="1">
        <w:r w:rsidRPr="00A34F1A">
          <w:rPr>
            <w:rFonts w:ascii="Arial" w:eastAsia="Times New Roman" w:hAnsi="Arial" w:cs="Arial"/>
            <w:color w:val="3354A7"/>
            <w:sz w:val="24"/>
            <w:szCs w:val="24"/>
            <w:lang w:eastAsia="es-ES"/>
          </w:rPr>
          <w:t xml:space="preserve">se eleva a </w:t>
        </w:r>
        <w:r w:rsidRPr="00A34F1A">
          <w:rPr>
            <w:rFonts w:ascii="Arial" w:eastAsia="Times New Roman" w:hAnsi="Arial" w:cs="Arial"/>
            <w:b/>
            <w:bCs/>
            <w:color w:val="555555"/>
            <w:sz w:val="24"/>
            <w:szCs w:val="24"/>
            <w:lang w:eastAsia="es-ES"/>
          </w:rPr>
          <w:t>cuatro de cada diez</w:t>
        </w:r>
        <w:r w:rsidRPr="00A34F1A">
          <w:rPr>
            <w:rFonts w:ascii="Arial" w:eastAsia="Times New Roman" w:hAnsi="Arial" w:cs="Arial"/>
            <w:color w:val="3354A7"/>
            <w:sz w:val="24"/>
            <w:szCs w:val="24"/>
            <w:lang w:eastAsia="es-ES"/>
          </w:rPr>
          <w:t xml:space="preserve"> en el grupo de edad comprendido entre los 8 y los 17 años</w:t>
        </w:r>
      </w:hyperlink>
      <w:r w:rsidRPr="00A34F1A">
        <w:rPr>
          <w:rFonts w:ascii="Arial" w:eastAsia="Times New Roman" w:hAnsi="Arial" w:cs="Arial"/>
          <w:color w:val="666666"/>
          <w:sz w:val="24"/>
          <w:szCs w:val="24"/>
          <w:lang w:eastAsia="es-ES"/>
        </w:rPr>
        <w:t xml:space="preserve">. El último análisis al respecto, </w:t>
      </w:r>
      <w:hyperlink r:id="rId15" w:history="1">
        <w:r w:rsidRPr="00A34F1A">
          <w:rPr>
            <w:rFonts w:ascii="Arial" w:eastAsia="Times New Roman" w:hAnsi="Arial" w:cs="Arial"/>
            <w:color w:val="3354A7"/>
            <w:sz w:val="24"/>
            <w:szCs w:val="24"/>
            <w:lang w:eastAsia="es-ES"/>
          </w:rPr>
          <w:t xml:space="preserve">publicado en la revista </w:t>
        </w:r>
        <w:proofErr w:type="spellStart"/>
        <w:r w:rsidRPr="00A34F1A">
          <w:rPr>
            <w:rFonts w:ascii="Arial" w:eastAsia="Times New Roman" w:hAnsi="Arial" w:cs="Arial"/>
            <w:i/>
            <w:iCs/>
            <w:color w:val="3354A7"/>
            <w:sz w:val="24"/>
            <w:szCs w:val="24"/>
            <w:lang w:eastAsia="es-ES"/>
          </w:rPr>
          <w:t>PLoS</w:t>
        </w:r>
        <w:proofErr w:type="spellEnd"/>
        <w:r w:rsidRPr="00A34F1A">
          <w:rPr>
            <w:rFonts w:ascii="Arial" w:eastAsia="Times New Roman" w:hAnsi="Arial" w:cs="Arial"/>
            <w:i/>
            <w:iCs/>
            <w:color w:val="3354A7"/>
            <w:sz w:val="24"/>
            <w:szCs w:val="24"/>
            <w:lang w:eastAsia="es-ES"/>
          </w:rPr>
          <w:t xml:space="preserve"> </w:t>
        </w:r>
        <w:proofErr w:type="spellStart"/>
        <w:r w:rsidRPr="00A34F1A">
          <w:rPr>
            <w:rFonts w:ascii="Arial" w:eastAsia="Times New Roman" w:hAnsi="Arial" w:cs="Arial"/>
            <w:i/>
            <w:iCs/>
            <w:color w:val="3354A7"/>
            <w:sz w:val="24"/>
            <w:szCs w:val="24"/>
            <w:lang w:eastAsia="es-ES"/>
          </w:rPr>
          <w:t>One</w:t>
        </w:r>
        <w:proofErr w:type="spellEnd"/>
      </w:hyperlink>
      <w:r w:rsidRPr="00A34F1A">
        <w:rPr>
          <w:rFonts w:ascii="Arial" w:eastAsia="Times New Roman" w:hAnsi="Arial" w:cs="Arial"/>
          <w:color w:val="666666"/>
          <w:sz w:val="24"/>
          <w:szCs w:val="24"/>
          <w:lang w:eastAsia="es-ES"/>
        </w:rPr>
        <w:t xml:space="preserve"> (enero de 2014), analizó la obesidad infantil en una muestra representativa de 1.521 niños y adolescentes españoles, y concluyó que estaba presente en el 21,3% de los niños y en 14,3% de los adolescentes. Vale la pena, por tanto, prestar atención al "programa 5210", refrendado por entidades de prestigio, como la </w:t>
      </w:r>
      <w:hyperlink r:id="rId16" w:history="1">
        <w:r w:rsidRPr="00A34F1A">
          <w:rPr>
            <w:rFonts w:ascii="Arial" w:eastAsia="Times New Roman" w:hAnsi="Arial" w:cs="Arial"/>
            <w:color w:val="3354A7"/>
            <w:sz w:val="24"/>
            <w:szCs w:val="24"/>
            <w:lang w:eastAsia="es-ES"/>
          </w:rPr>
          <w:t>Academia Americana de Pediatría</w:t>
        </w:r>
      </w:hyperlink>
      <w:r w:rsidRPr="00A34F1A">
        <w:rPr>
          <w:rFonts w:ascii="Arial" w:eastAsia="Times New Roman" w:hAnsi="Arial" w:cs="Arial"/>
          <w:color w:val="666666"/>
          <w:sz w:val="24"/>
          <w:szCs w:val="24"/>
          <w:lang w:eastAsia="es-ES"/>
        </w:rPr>
        <w:t xml:space="preserve"> (AAP). </w:t>
      </w:r>
    </w:p>
    <w:p w:rsidR="00A34F1A" w:rsidRPr="00A34F1A" w:rsidRDefault="00A34F1A" w:rsidP="00A34F1A">
      <w:pPr>
        <w:shd w:val="clear" w:color="auto" w:fill="FFFFFF"/>
        <w:spacing w:after="144" w:line="264" w:lineRule="atLeast"/>
        <w:outlineLvl w:val="2"/>
        <w:rPr>
          <w:rFonts w:ascii="Arial" w:eastAsia="Times New Roman" w:hAnsi="Arial" w:cs="Arial"/>
          <w:b/>
          <w:bCs/>
          <w:color w:val="000000"/>
          <w:sz w:val="24"/>
          <w:szCs w:val="24"/>
          <w:lang w:eastAsia="es-ES"/>
        </w:rPr>
      </w:pPr>
      <w:r w:rsidRPr="00A34F1A">
        <w:rPr>
          <w:rFonts w:ascii="Arial" w:eastAsia="Times New Roman" w:hAnsi="Arial" w:cs="Arial"/>
          <w:b/>
          <w:bCs/>
          <w:color w:val="000000"/>
          <w:sz w:val="24"/>
          <w:szCs w:val="24"/>
          <w:lang w:eastAsia="es-ES"/>
        </w:rPr>
        <w:t xml:space="preserve">5 raciones de frutas y hortalizas al día </w:t>
      </w:r>
    </w:p>
    <w:p w:rsidR="00A34F1A" w:rsidRPr="00A34F1A" w:rsidRDefault="00A34F1A" w:rsidP="002C75D3">
      <w:pPr>
        <w:shd w:val="clear" w:color="auto" w:fill="FFFFFF"/>
        <w:spacing w:before="100" w:beforeAutospacing="1" w:after="100" w:afterAutospacing="1" w:line="312" w:lineRule="atLeast"/>
        <w:jc w:val="both"/>
        <w:rPr>
          <w:rFonts w:ascii="Arial" w:eastAsia="Times New Roman" w:hAnsi="Arial" w:cs="Arial"/>
          <w:color w:val="666666"/>
          <w:sz w:val="24"/>
          <w:szCs w:val="24"/>
          <w:lang w:eastAsia="es-ES"/>
        </w:rPr>
      </w:pPr>
      <w:r w:rsidRPr="00A34F1A">
        <w:rPr>
          <w:rFonts w:ascii="Arial" w:eastAsia="Times New Roman" w:hAnsi="Arial" w:cs="Arial"/>
          <w:color w:val="666666"/>
          <w:sz w:val="24"/>
          <w:szCs w:val="24"/>
          <w:lang w:eastAsia="es-ES"/>
        </w:rPr>
        <w:t>S</w:t>
      </w:r>
      <w:r>
        <w:rPr>
          <w:rFonts w:ascii="Arial" w:hAnsi="Arial" w:cs="Arial"/>
          <w:b/>
          <w:bCs/>
          <w:noProof/>
          <w:color w:val="3354A7"/>
          <w:sz w:val="20"/>
          <w:szCs w:val="20"/>
          <w:bdr w:val="single" w:sz="6" w:space="0" w:color="BFBFBF" w:frame="1"/>
          <w:lang w:eastAsia="es-ES"/>
        </w:rPr>
        <w:drawing>
          <wp:anchor distT="0" distB="0" distL="114300" distR="114300" simplePos="0" relativeHeight="251659264" behindDoc="0" locked="0" layoutInCell="1" allowOverlap="1">
            <wp:simplePos x="0" y="0"/>
            <wp:positionH relativeFrom="column">
              <wp:posOffset>130810</wp:posOffset>
            </wp:positionH>
            <wp:positionV relativeFrom="paragraph">
              <wp:posOffset>99060</wp:posOffset>
            </wp:positionV>
            <wp:extent cx="1733550" cy="1143000"/>
            <wp:effectExtent l="19050" t="0" r="0" b="0"/>
            <wp:wrapSquare wrapText="bothSides"/>
            <wp:docPr id="6" name="Imagen 6" descr="http://www.consumer.es/imgs/2013/05/prevenir-obesidad-infantil-listp.jpg">
              <a:hlinkClick xmlns:a="http://schemas.openxmlformats.org/drawingml/2006/main" r:id="rId7" tooltip="&quot;Diez consejos para prevenir la obesidad infant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sumer.es/imgs/2013/05/prevenir-obesidad-infantil-listp.jpg">
                      <a:hlinkClick r:id="rId7" tooltip="&quot;Diez consejos para prevenir la obesidad infantil&quot;"/>
                    </pic:cNvPr>
                    <pic:cNvPicPr>
                      <a:picLocks noChangeAspect="1" noChangeArrowheads="1"/>
                    </pic:cNvPicPr>
                  </pic:nvPicPr>
                  <pic:blipFill>
                    <a:blip r:embed="rId17" cstate="print"/>
                    <a:srcRect/>
                    <a:stretch>
                      <a:fillRect/>
                    </a:stretch>
                  </pic:blipFill>
                  <pic:spPr bwMode="auto">
                    <a:xfrm>
                      <a:off x="0" y="0"/>
                      <a:ext cx="1733550" cy="1143000"/>
                    </a:xfrm>
                    <a:prstGeom prst="rect">
                      <a:avLst/>
                    </a:prstGeom>
                    <a:noFill/>
                    <a:ln w="9525">
                      <a:noFill/>
                      <a:miter lim="800000"/>
                      <a:headEnd/>
                      <a:tailEnd/>
                    </a:ln>
                  </pic:spPr>
                </pic:pic>
              </a:graphicData>
            </a:graphic>
          </wp:anchor>
        </w:drawing>
      </w:r>
      <w:r w:rsidRPr="00A34F1A">
        <w:rPr>
          <w:rFonts w:ascii="Arial" w:eastAsia="Times New Roman" w:hAnsi="Arial" w:cs="Arial"/>
          <w:color w:val="666666"/>
          <w:sz w:val="24"/>
          <w:szCs w:val="24"/>
          <w:lang w:eastAsia="es-ES"/>
        </w:rPr>
        <w:t xml:space="preserve">e sabe que consumir a diario cinco raciones de frutas y hortalizas puede </w:t>
      </w:r>
      <w:hyperlink r:id="rId18" w:history="1">
        <w:r w:rsidRPr="00A34F1A">
          <w:rPr>
            <w:rFonts w:ascii="Arial" w:eastAsia="Times New Roman" w:hAnsi="Arial" w:cs="Arial"/>
            <w:color w:val="3354A7"/>
            <w:sz w:val="24"/>
            <w:szCs w:val="24"/>
            <w:lang w:eastAsia="es-ES"/>
          </w:rPr>
          <w:t>reducir el riesgo de muchas enfermedades</w:t>
        </w:r>
      </w:hyperlink>
      <w:r w:rsidRPr="00A34F1A">
        <w:rPr>
          <w:rFonts w:ascii="Arial" w:eastAsia="Times New Roman" w:hAnsi="Arial" w:cs="Arial"/>
          <w:color w:val="666666"/>
          <w:sz w:val="24"/>
          <w:szCs w:val="24"/>
          <w:lang w:eastAsia="es-ES"/>
        </w:rPr>
        <w:t xml:space="preserve"> (cáncer, dolencias cardiovasculares, diabetes tipo 2, estreñimiento, </w:t>
      </w:r>
      <w:proofErr w:type="spellStart"/>
      <w:r w:rsidRPr="00A34F1A">
        <w:rPr>
          <w:rFonts w:ascii="Arial" w:eastAsia="Times New Roman" w:hAnsi="Arial" w:cs="Arial"/>
          <w:color w:val="666666"/>
          <w:sz w:val="24"/>
          <w:szCs w:val="24"/>
          <w:lang w:eastAsia="es-ES"/>
        </w:rPr>
        <w:t>diverticulitis</w:t>
      </w:r>
      <w:proofErr w:type="spellEnd"/>
      <w:r w:rsidRPr="00A34F1A">
        <w:rPr>
          <w:rFonts w:ascii="Arial" w:eastAsia="Times New Roman" w:hAnsi="Arial" w:cs="Arial"/>
          <w:color w:val="666666"/>
          <w:sz w:val="24"/>
          <w:szCs w:val="24"/>
          <w:lang w:eastAsia="es-ES"/>
        </w:rPr>
        <w:t xml:space="preserve">, etc.) y eso incluye a la obesidad. De hecho, la </w:t>
      </w:r>
      <w:hyperlink r:id="rId19" w:history="1">
        <w:r w:rsidRPr="00A34F1A">
          <w:rPr>
            <w:rFonts w:ascii="Arial" w:eastAsia="Times New Roman" w:hAnsi="Arial" w:cs="Arial"/>
            <w:color w:val="3354A7"/>
            <w:sz w:val="24"/>
            <w:szCs w:val="24"/>
            <w:lang w:eastAsia="es-ES"/>
          </w:rPr>
          <w:t>Organización Mundial de la Salud (OMS) considera</w:t>
        </w:r>
      </w:hyperlink>
      <w:r w:rsidRPr="00A34F1A">
        <w:rPr>
          <w:rFonts w:ascii="Arial" w:eastAsia="Times New Roman" w:hAnsi="Arial" w:cs="Arial"/>
          <w:color w:val="666666"/>
          <w:sz w:val="24"/>
          <w:szCs w:val="24"/>
          <w:lang w:eastAsia="es-ES"/>
        </w:rPr>
        <w:t xml:space="preserve"> que la baja ingesta de frutas y hortalizas es responsable de 1,7 millones de muertes/año. La cifra idónea (en adultos) es de unos </w:t>
      </w:r>
      <w:r w:rsidRPr="00A34F1A">
        <w:rPr>
          <w:rFonts w:ascii="Arial" w:eastAsia="Times New Roman" w:hAnsi="Arial" w:cs="Arial"/>
          <w:b/>
          <w:bCs/>
          <w:color w:val="555555"/>
          <w:sz w:val="24"/>
          <w:szCs w:val="24"/>
          <w:lang w:eastAsia="es-ES"/>
        </w:rPr>
        <w:t>600 gramos diarios</w:t>
      </w:r>
      <w:r w:rsidRPr="00A34F1A">
        <w:rPr>
          <w:rFonts w:ascii="Arial" w:eastAsia="Times New Roman" w:hAnsi="Arial" w:cs="Arial"/>
          <w:color w:val="666666"/>
          <w:sz w:val="24"/>
          <w:szCs w:val="24"/>
          <w:lang w:eastAsia="es-ES"/>
        </w:rPr>
        <w:t xml:space="preserve"> entre frutas y hortalizas. En niños, las recomendaciones y las raciones son </w:t>
      </w:r>
      <w:r w:rsidRPr="00A34F1A">
        <w:rPr>
          <w:rFonts w:ascii="Arial" w:eastAsia="Times New Roman" w:hAnsi="Arial" w:cs="Arial"/>
          <w:b/>
          <w:bCs/>
          <w:color w:val="555555"/>
          <w:sz w:val="24"/>
          <w:szCs w:val="24"/>
          <w:lang w:eastAsia="es-ES"/>
        </w:rPr>
        <w:t>diferentes</w:t>
      </w:r>
      <w:r w:rsidRPr="00A34F1A">
        <w:rPr>
          <w:rFonts w:ascii="Arial" w:eastAsia="Times New Roman" w:hAnsi="Arial" w:cs="Arial"/>
          <w:color w:val="666666"/>
          <w:sz w:val="24"/>
          <w:szCs w:val="24"/>
          <w:lang w:eastAsia="es-ES"/>
        </w:rPr>
        <w:t xml:space="preserve">, debido a que sus requerimientos calóricos son menores: </w:t>
      </w:r>
    </w:p>
    <w:p w:rsidR="00A34F1A" w:rsidRPr="00A34F1A" w:rsidRDefault="00A34F1A" w:rsidP="002C75D3">
      <w:pPr>
        <w:numPr>
          <w:ilvl w:val="0"/>
          <w:numId w:val="1"/>
        </w:numPr>
        <w:shd w:val="clear" w:color="auto" w:fill="FFFFFF"/>
        <w:spacing w:before="100" w:beforeAutospacing="1" w:after="100" w:afterAutospacing="1" w:line="312" w:lineRule="atLeast"/>
        <w:ind w:left="870"/>
        <w:jc w:val="both"/>
        <w:rPr>
          <w:rFonts w:ascii="Arial" w:eastAsia="Times New Roman" w:hAnsi="Arial" w:cs="Arial"/>
          <w:color w:val="666666"/>
          <w:sz w:val="24"/>
          <w:szCs w:val="24"/>
          <w:lang w:eastAsia="es-ES"/>
        </w:rPr>
      </w:pPr>
      <w:r w:rsidRPr="00A34F1A">
        <w:rPr>
          <w:rFonts w:ascii="Arial" w:eastAsia="Times New Roman" w:hAnsi="Arial" w:cs="Arial"/>
          <w:b/>
          <w:bCs/>
          <w:color w:val="555555"/>
          <w:sz w:val="24"/>
          <w:szCs w:val="24"/>
          <w:lang w:eastAsia="es-ES"/>
        </w:rPr>
        <w:lastRenderedPageBreak/>
        <w:t>Niños de hasta 4 años:</w:t>
      </w:r>
      <w:r w:rsidRPr="00A34F1A">
        <w:rPr>
          <w:rFonts w:ascii="Arial" w:eastAsia="Times New Roman" w:hAnsi="Arial" w:cs="Arial"/>
          <w:color w:val="666666"/>
          <w:sz w:val="24"/>
          <w:szCs w:val="24"/>
          <w:lang w:eastAsia="es-ES"/>
        </w:rPr>
        <w:t xml:space="preserve"> ofrecer el mayor número de veces posible frutas y hortalizas. No existe, por tanto, objetivo específico para este grupo de edad. </w:t>
      </w:r>
    </w:p>
    <w:p w:rsidR="00A34F1A" w:rsidRPr="00A34F1A" w:rsidRDefault="00A34F1A" w:rsidP="002C75D3">
      <w:pPr>
        <w:numPr>
          <w:ilvl w:val="0"/>
          <w:numId w:val="1"/>
        </w:numPr>
        <w:shd w:val="clear" w:color="auto" w:fill="FFFFFF"/>
        <w:spacing w:before="100" w:beforeAutospacing="1" w:after="100" w:afterAutospacing="1" w:line="312" w:lineRule="atLeast"/>
        <w:ind w:left="870"/>
        <w:jc w:val="both"/>
        <w:rPr>
          <w:rFonts w:ascii="Arial" w:eastAsia="Times New Roman" w:hAnsi="Arial" w:cs="Arial"/>
          <w:color w:val="666666"/>
          <w:sz w:val="24"/>
          <w:szCs w:val="24"/>
          <w:lang w:eastAsia="es-ES"/>
        </w:rPr>
      </w:pPr>
      <w:r w:rsidRPr="00A34F1A">
        <w:rPr>
          <w:rFonts w:ascii="Arial" w:eastAsia="Times New Roman" w:hAnsi="Arial" w:cs="Arial"/>
          <w:b/>
          <w:bCs/>
          <w:color w:val="555555"/>
          <w:sz w:val="24"/>
          <w:szCs w:val="24"/>
          <w:lang w:eastAsia="es-ES"/>
        </w:rPr>
        <w:t>Niños de 5 a 15 años:</w:t>
      </w:r>
      <w:r w:rsidRPr="00A34F1A">
        <w:rPr>
          <w:rFonts w:ascii="Arial" w:eastAsia="Times New Roman" w:hAnsi="Arial" w:cs="Arial"/>
          <w:color w:val="666666"/>
          <w:sz w:val="24"/>
          <w:szCs w:val="24"/>
          <w:lang w:eastAsia="es-ES"/>
        </w:rPr>
        <w:t xml:space="preserve"> cantidad mínima de 500 g al día de frutas y hortalizas (neto). </w:t>
      </w:r>
    </w:p>
    <w:p w:rsidR="00A34F1A" w:rsidRPr="00A34F1A" w:rsidRDefault="00A34F1A" w:rsidP="002C75D3">
      <w:pPr>
        <w:numPr>
          <w:ilvl w:val="0"/>
          <w:numId w:val="1"/>
        </w:numPr>
        <w:shd w:val="clear" w:color="auto" w:fill="FFFFFF"/>
        <w:spacing w:before="100" w:beforeAutospacing="1" w:after="100" w:afterAutospacing="1" w:line="312" w:lineRule="atLeast"/>
        <w:ind w:left="870"/>
        <w:jc w:val="both"/>
        <w:rPr>
          <w:rFonts w:ascii="Arial" w:eastAsia="Times New Roman" w:hAnsi="Arial" w:cs="Arial"/>
          <w:color w:val="666666"/>
          <w:sz w:val="24"/>
          <w:szCs w:val="24"/>
          <w:lang w:eastAsia="es-ES"/>
        </w:rPr>
      </w:pPr>
      <w:r w:rsidRPr="00A34F1A">
        <w:rPr>
          <w:rFonts w:ascii="Arial" w:eastAsia="Times New Roman" w:hAnsi="Arial" w:cs="Arial"/>
          <w:b/>
          <w:bCs/>
          <w:color w:val="555555"/>
          <w:sz w:val="24"/>
          <w:szCs w:val="24"/>
          <w:lang w:eastAsia="es-ES"/>
        </w:rPr>
        <w:t>Niños de más de 15 años y adultos:</w:t>
      </w:r>
      <w:r w:rsidRPr="00A34F1A">
        <w:rPr>
          <w:rFonts w:ascii="Arial" w:eastAsia="Times New Roman" w:hAnsi="Arial" w:cs="Arial"/>
          <w:color w:val="666666"/>
          <w:sz w:val="24"/>
          <w:szCs w:val="24"/>
          <w:lang w:eastAsia="es-ES"/>
        </w:rPr>
        <w:t xml:space="preserve"> cantidad mínima de 600 g diarios de frutas y hortalizas (neto). </w:t>
      </w:r>
    </w:p>
    <w:p w:rsidR="00A34F1A" w:rsidRPr="00A34F1A" w:rsidRDefault="00A34F1A" w:rsidP="002C75D3">
      <w:pPr>
        <w:shd w:val="clear" w:color="auto" w:fill="FFFFFF"/>
        <w:spacing w:before="100" w:beforeAutospacing="1" w:after="100" w:afterAutospacing="1" w:line="312" w:lineRule="atLeast"/>
        <w:jc w:val="both"/>
        <w:rPr>
          <w:rFonts w:ascii="Arial" w:eastAsia="Times New Roman" w:hAnsi="Arial" w:cs="Arial"/>
          <w:color w:val="666666"/>
          <w:sz w:val="24"/>
          <w:szCs w:val="24"/>
          <w:lang w:eastAsia="es-ES"/>
        </w:rPr>
      </w:pPr>
      <w:r w:rsidRPr="00A34F1A">
        <w:rPr>
          <w:rFonts w:ascii="Arial" w:eastAsia="Times New Roman" w:hAnsi="Arial" w:cs="Arial"/>
          <w:color w:val="666666"/>
          <w:sz w:val="24"/>
          <w:szCs w:val="24"/>
          <w:lang w:eastAsia="es-ES"/>
        </w:rPr>
        <w:t xml:space="preserve">La </w:t>
      </w:r>
      <w:hyperlink r:id="rId20" w:history="1">
        <w:r w:rsidRPr="00A34F1A">
          <w:rPr>
            <w:rFonts w:ascii="Arial" w:eastAsia="Times New Roman" w:hAnsi="Arial" w:cs="Arial"/>
            <w:color w:val="3354A7"/>
            <w:sz w:val="24"/>
            <w:szCs w:val="24"/>
            <w:lang w:eastAsia="es-ES"/>
          </w:rPr>
          <w:t>organización 5 al día</w:t>
        </w:r>
      </w:hyperlink>
      <w:r w:rsidRPr="00A34F1A">
        <w:rPr>
          <w:rFonts w:ascii="Arial" w:eastAsia="Times New Roman" w:hAnsi="Arial" w:cs="Arial"/>
          <w:color w:val="666666"/>
          <w:sz w:val="24"/>
          <w:szCs w:val="24"/>
          <w:lang w:eastAsia="es-ES"/>
        </w:rPr>
        <w:t xml:space="preserve"> detalla </w:t>
      </w:r>
      <w:r w:rsidRPr="00A34F1A">
        <w:rPr>
          <w:rFonts w:ascii="Arial" w:eastAsia="Times New Roman" w:hAnsi="Arial" w:cs="Arial"/>
          <w:b/>
          <w:bCs/>
          <w:color w:val="555555"/>
          <w:sz w:val="24"/>
          <w:szCs w:val="24"/>
          <w:lang w:eastAsia="es-ES"/>
        </w:rPr>
        <w:t>qué es aproximadamente una ración de frutas y hortalizas</w:t>
      </w:r>
      <w:r w:rsidRPr="00A34F1A">
        <w:rPr>
          <w:rFonts w:ascii="Arial" w:eastAsia="Times New Roman" w:hAnsi="Arial" w:cs="Arial"/>
          <w:color w:val="666666"/>
          <w:sz w:val="24"/>
          <w:szCs w:val="24"/>
          <w:lang w:eastAsia="es-ES"/>
        </w:rPr>
        <w:t>. Es importante no obligar al menor a comer, ni siquiera frutas y hortalizas. Ello generará aversiones e incluso una mayor preferencia hacia los alimentos insanos, tal y como justifica otro informe del GREP-AEDN, denominado '</w:t>
      </w:r>
      <w:hyperlink r:id="rId21" w:history="1">
        <w:r w:rsidRPr="00A34F1A">
          <w:rPr>
            <w:rFonts w:ascii="Arial" w:eastAsia="Times New Roman" w:hAnsi="Arial" w:cs="Arial"/>
            <w:color w:val="3354A7"/>
            <w:sz w:val="24"/>
            <w:szCs w:val="24"/>
            <w:lang w:eastAsia="es-ES"/>
          </w:rPr>
          <w:t>Si tú comes frutas y hortalizas, ellos también lo harán</w:t>
        </w:r>
      </w:hyperlink>
      <w:r w:rsidRPr="00A34F1A">
        <w:rPr>
          <w:rFonts w:ascii="Arial" w:eastAsia="Times New Roman" w:hAnsi="Arial" w:cs="Arial"/>
          <w:color w:val="666666"/>
          <w:sz w:val="24"/>
          <w:szCs w:val="24"/>
          <w:lang w:eastAsia="es-ES"/>
        </w:rPr>
        <w:t xml:space="preserve">', que ofrece claves para que los pequeños ingieran más frutas y hortalizas. </w:t>
      </w:r>
    </w:p>
    <w:p w:rsidR="00A34F1A" w:rsidRDefault="00A34F1A" w:rsidP="00A34F1A">
      <w:pPr>
        <w:shd w:val="clear" w:color="auto" w:fill="FFFFFF"/>
        <w:spacing w:after="144" w:line="264" w:lineRule="atLeast"/>
        <w:outlineLvl w:val="2"/>
        <w:rPr>
          <w:rFonts w:ascii="Arial" w:eastAsia="Times New Roman" w:hAnsi="Arial" w:cs="Arial"/>
          <w:b/>
          <w:bCs/>
          <w:color w:val="000000"/>
          <w:sz w:val="24"/>
          <w:szCs w:val="24"/>
          <w:lang w:eastAsia="es-ES"/>
        </w:rPr>
      </w:pPr>
      <w:r>
        <w:rPr>
          <w:rFonts w:ascii="Arial" w:eastAsia="Times New Roman" w:hAnsi="Arial" w:cs="Arial"/>
          <w:b/>
          <w:bCs/>
          <w:noProof/>
          <w:color w:val="000000"/>
          <w:sz w:val="24"/>
          <w:szCs w:val="24"/>
          <w:lang w:eastAsia="es-ES"/>
        </w:rPr>
        <w:drawing>
          <wp:anchor distT="0" distB="0" distL="114300" distR="114300" simplePos="0" relativeHeight="251658240" behindDoc="0" locked="0" layoutInCell="1" allowOverlap="1">
            <wp:simplePos x="0" y="0"/>
            <wp:positionH relativeFrom="column">
              <wp:posOffset>16510</wp:posOffset>
            </wp:positionH>
            <wp:positionV relativeFrom="paragraph">
              <wp:posOffset>200025</wp:posOffset>
            </wp:positionV>
            <wp:extent cx="2409825" cy="1636395"/>
            <wp:effectExtent l="19050" t="0" r="9525" b="0"/>
            <wp:wrapSquare wrapText="bothSides"/>
            <wp:docPr id="4" name="Imagen 4" descr="http://static.consumer.es/www/imgs/2014/02/5210-obesid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onsumer.es/www/imgs/2014/02/5210-obesidad-01.jpg"/>
                    <pic:cNvPicPr>
                      <a:picLocks noChangeAspect="1" noChangeArrowheads="1"/>
                    </pic:cNvPicPr>
                  </pic:nvPicPr>
                  <pic:blipFill>
                    <a:blip r:embed="rId22" cstate="print"/>
                    <a:srcRect/>
                    <a:stretch>
                      <a:fillRect/>
                    </a:stretch>
                  </pic:blipFill>
                  <pic:spPr bwMode="auto">
                    <a:xfrm>
                      <a:off x="0" y="0"/>
                      <a:ext cx="2409825" cy="1636395"/>
                    </a:xfrm>
                    <a:prstGeom prst="rect">
                      <a:avLst/>
                    </a:prstGeom>
                    <a:noFill/>
                    <a:ln w="9525">
                      <a:noFill/>
                      <a:miter lim="800000"/>
                      <a:headEnd/>
                      <a:tailEnd/>
                    </a:ln>
                  </pic:spPr>
                </pic:pic>
              </a:graphicData>
            </a:graphic>
          </wp:anchor>
        </w:drawing>
      </w:r>
    </w:p>
    <w:p w:rsidR="00A34F1A" w:rsidRPr="00A34F1A" w:rsidRDefault="00A34F1A" w:rsidP="00A34F1A">
      <w:pPr>
        <w:shd w:val="clear" w:color="auto" w:fill="FFFFFF"/>
        <w:spacing w:after="144" w:line="264" w:lineRule="atLeast"/>
        <w:outlineLvl w:val="2"/>
        <w:rPr>
          <w:rFonts w:ascii="Arial" w:eastAsia="Times New Roman" w:hAnsi="Arial" w:cs="Arial"/>
          <w:b/>
          <w:bCs/>
          <w:color w:val="000000"/>
          <w:sz w:val="24"/>
          <w:szCs w:val="24"/>
          <w:lang w:eastAsia="es-ES"/>
        </w:rPr>
      </w:pPr>
      <w:r w:rsidRPr="00A34F1A">
        <w:rPr>
          <w:rFonts w:ascii="Arial" w:eastAsia="Times New Roman" w:hAnsi="Arial" w:cs="Arial"/>
          <w:b/>
          <w:bCs/>
          <w:color w:val="000000"/>
          <w:sz w:val="24"/>
          <w:szCs w:val="24"/>
          <w:lang w:eastAsia="es-ES"/>
        </w:rPr>
        <w:t xml:space="preserve">Menos de 2 horas de pantallas al día </w:t>
      </w:r>
    </w:p>
    <w:p w:rsidR="00A34F1A" w:rsidRPr="00A34F1A" w:rsidRDefault="00A34F1A" w:rsidP="002C75D3">
      <w:pPr>
        <w:shd w:val="clear" w:color="auto" w:fill="FFFFFF"/>
        <w:spacing w:line="312" w:lineRule="atLeast"/>
        <w:jc w:val="both"/>
        <w:rPr>
          <w:rFonts w:ascii="Arial" w:eastAsia="Times New Roman" w:hAnsi="Arial" w:cs="Arial"/>
          <w:color w:val="666666"/>
          <w:sz w:val="24"/>
          <w:szCs w:val="24"/>
          <w:lang w:eastAsia="es-ES"/>
        </w:rPr>
      </w:pPr>
      <w:r w:rsidRPr="00A34F1A">
        <w:rPr>
          <w:rFonts w:ascii="Arial" w:eastAsia="Times New Roman" w:hAnsi="Arial" w:cs="Arial"/>
          <w:color w:val="666666"/>
          <w:sz w:val="24"/>
          <w:szCs w:val="24"/>
          <w:lang w:eastAsia="es-ES"/>
        </w:rPr>
        <w:t xml:space="preserve">Ver la televisión u otras pantallas (ordenadores, </w:t>
      </w:r>
      <w:proofErr w:type="spellStart"/>
      <w:r w:rsidRPr="00A34F1A">
        <w:rPr>
          <w:rFonts w:ascii="Arial" w:eastAsia="Times New Roman" w:hAnsi="Arial" w:cs="Arial"/>
          <w:color w:val="666666"/>
          <w:sz w:val="24"/>
          <w:szCs w:val="24"/>
          <w:lang w:eastAsia="es-ES"/>
        </w:rPr>
        <w:t>tablets</w:t>
      </w:r>
      <w:proofErr w:type="spellEnd"/>
      <w:r w:rsidRPr="00A34F1A">
        <w:rPr>
          <w:rFonts w:ascii="Arial" w:eastAsia="Times New Roman" w:hAnsi="Arial" w:cs="Arial"/>
          <w:color w:val="666666"/>
          <w:sz w:val="24"/>
          <w:szCs w:val="24"/>
          <w:lang w:eastAsia="es-ES"/>
        </w:rPr>
        <w:t xml:space="preserve">, etc.) ocupa varias horas diarias de un gran número de niños. Se </w:t>
      </w:r>
      <w:hyperlink r:id="rId23" w:history="1">
        <w:r w:rsidRPr="00A34F1A">
          <w:rPr>
            <w:rFonts w:ascii="Arial" w:eastAsia="Times New Roman" w:hAnsi="Arial" w:cs="Arial"/>
            <w:color w:val="3354A7"/>
            <w:sz w:val="24"/>
            <w:szCs w:val="24"/>
            <w:lang w:eastAsia="es-ES"/>
          </w:rPr>
          <w:t>asocia con la inactividad física</w:t>
        </w:r>
      </w:hyperlink>
      <w:r w:rsidRPr="00A34F1A">
        <w:rPr>
          <w:rFonts w:ascii="Arial" w:eastAsia="Times New Roman" w:hAnsi="Arial" w:cs="Arial"/>
          <w:color w:val="666666"/>
          <w:sz w:val="24"/>
          <w:szCs w:val="24"/>
          <w:lang w:eastAsia="es-ES"/>
        </w:rPr>
        <w:t>, pero también con mayores dificultades para leer, con el aumento de la ingesta de energía (lo que contribuye todavía más al riesgo de obesidad) y, no menos importante, con la exposición a anuncios de comida insana. Tal y como detalló el artículo '</w:t>
      </w:r>
      <w:hyperlink r:id="rId24" w:history="1">
        <w:r w:rsidRPr="00A34F1A">
          <w:rPr>
            <w:rFonts w:ascii="Arial" w:eastAsia="Times New Roman" w:hAnsi="Arial" w:cs="Arial"/>
            <w:color w:val="3354A7"/>
            <w:sz w:val="24"/>
            <w:szCs w:val="24"/>
            <w:lang w:eastAsia="es-ES"/>
          </w:rPr>
          <w:t>Publicidad de alimentos y obesidad infantil</w:t>
        </w:r>
      </w:hyperlink>
      <w:r w:rsidRPr="00A34F1A">
        <w:rPr>
          <w:rFonts w:ascii="Arial" w:eastAsia="Times New Roman" w:hAnsi="Arial" w:cs="Arial"/>
          <w:color w:val="666666"/>
          <w:sz w:val="24"/>
          <w:szCs w:val="24"/>
          <w:lang w:eastAsia="es-ES"/>
        </w:rPr>
        <w:t xml:space="preserve">' de EROSKI CONSUMER, según algunos expertos, se podría evitar la obesidad de hasta uno de cada tres niños, si se prohibiera la publicidad de alimentos desequilibrados en televisión. La Academia Americana de Pediatría (AAP) recomienda que los menores de 2 años no vean nada de televisión. </w:t>
      </w:r>
    </w:p>
    <w:p w:rsidR="00A34F1A" w:rsidRPr="00A34F1A" w:rsidRDefault="00A34F1A" w:rsidP="002C75D3">
      <w:pPr>
        <w:shd w:val="clear" w:color="auto" w:fill="FFFFFF"/>
        <w:spacing w:before="100" w:beforeAutospacing="1" w:after="100" w:afterAutospacing="1" w:line="312" w:lineRule="atLeast"/>
        <w:jc w:val="both"/>
        <w:rPr>
          <w:rFonts w:ascii="Arial" w:eastAsia="Times New Roman" w:hAnsi="Arial" w:cs="Arial"/>
          <w:color w:val="666666"/>
          <w:sz w:val="24"/>
          <w:szCs w:val="24"/>
          <w:lang w:eastAsia="es-ES"/>
        </w:rPr>
      </w:pPr>
      <w:r w:rsidRPr="00A34F1A">
        <w:rPr>
          <w:rFonts w:ascii="Arial" w:eastAsia="Times New Roman" w:hAnsi="Arial" w:cs="Arial"/>
          <w:color w:val="666666"/>
          <w:sz w:val="24"/>
          <w:szCs w:val="24"/>
          <w:lang w:eastAsia="es-ES"/>
        </w:rPr>
        <w:t xml:space="preserve">Un mensaje muy repetido por las autoridades sanitarias es que tanto la televisión como el ordenador deben estar fuera de las habitaciones de los niños. Pero no menos importante es el ejemplo de los padres: en abril de 2013 </w:t>
      </w:r>
      <w:hyperlink r:id="rId25" w:history="1">
        <w:r w:rsidRPr="00A34F1A">
          <w:rPr>
            <w:rFonts w:ascii="Arial" w:eastAsia="Times New Roman" w:hAnsi="Arial" w:cs="Arial"/>
            <w:color w:val="3354A7"/>
            <w:sz w:val="24"/>
            <w:szCs w:val="24"/>
            <w:lang w:eastAsia="es-ES"/>
          </w:rPr>
          <w:t xml:space="preserve">un estudio aparecido en </w:t>
        </w:r>
        <w:r w:rsidRPr="00A34F1A">
          <w:rPr>
            <w:rFonts w:ascii="Arial" w:eastAsia="Times New Roman" w:hAnsi="Arial" w:cs="Arial"/>
            <w:i/>
            <w:iCs/>
            <w:color w:val="3354A7"/>
            <w:sz w:val="24"/>
            <w:szCs w:val="24"/>
            <w:lang w:eastAsia="es-ES"/>
          </w:rPr>
          <w:t>BMJ Open</w:t>
        </w:r>
      </w:hyperlink>
      <w:r w:rsidRPr="00A34F1A">
        <w:rPr>
          <w:rFonts w:ascii="Arial" w:eastAsia="Times New Roman" w:hAnsi="Arial" w:cs="Arial"/>
          <w:color w:val="666666"/>
          <w:sz w:val="24"/>
          <w:szCs w:val="24"/>
          <w:lang w:eastAsia="es-ES"/>
        </w:rPr>
        <w:t xml:space="preserve"> señaló que los hijos de padres que ven mucha televisión suelen repetir esa conducta. </w:t>
      </w:r>
    </w:p>
    <w:p w:rsidR="00A34F1A" w:rsidRPr="00A34F1A" w:rsidRDefault="00A34F1A" w:rsidP="00A34F1A">
      <w:pPr>
        <w:shd w:val="clear" w:color="auto" w:fill="FFFFFF"/>
        <w:spacing w:after="144" w:line="264" w:lineRule="atLeast"/>
        <w:outlineLvl w:val="2"/>
        <w:rPr>
          <w:rFonts w:ascii="Arial" w:eastAsia="Times New Roman" w:hAnsi="Arial" w:cs="Arial"/>
          <w:b/>
          <w:bCs/>
          <w:color w:val="000000"/>
          <w:sz w:val="24"/>
          <w:szCs w:val="24"/>
          <w:lang w:eastAsia="es-ES"/>
        </w:rPr>
      </w:pPr>
      <w:r w:rsidRPr="00A34F1A">
        <w:rPr>
          <w:rFonts w:ascii="Arial" w:eastAsia="Times New Roman" w:hAnsi="Arial" w:cs="Arial"/>
          <w:b/>
          <w:bCs/>
          <w:color w:val="000000"/>
          <w:sz w:val="24"/>
          <w:szCs w:val="24"/>
          <w:lang w:eastAsia="es-ES"/>
        </w:rPr>
        <w:t xml:space="preserve">Más de 1 hora de actividad física diaria </w:t>
      </w:r>
    </w:p>
    <w:p w:rsidR="00A34F1A" w:rsidRPr="00A34F1A" w:rsidRDefault="005B6EC3" w:rsidP="002C75D3">
      <w:pPr>
        <w:shd w:val="clear" w:color="auto" w:fill="FFFFFF"/>
        <w:spacing w:before="100" w:beforeAutospacing="1" w:after="100" w:afterAutospacing="1" w:line="312" w:lineRule="atLeast"/>
        <w:jc w:val="both"/>
        <w:rPr>
          <w:rFonts w:ascii="Arial" w:eastAsia="Times New Roman" w:hAnsi="Arial" w:cs="Arial"/>
          <w:color w:val="666666"/>
          <w:sz w:val="24"/>
          <w:szCs w:val="24"/>
          <w:lang w:eastAsia="es-ES"/>
        </w:rPr>
      </w:pPr>
      <w:r>
        <w:rPr>
          <w:noProof/>
          <w:lang w:eastAsia="es-ES"/>
        </w:rPr>
        <w:drawing>
          <wp:anchor distT="0" distB="0" distL="114300" distR="114300" simplePos="0" relativeHeight="251660288" behindDoc="0" locked="0" layoutInCell="1" allowOverlap="1">
            <wp:simplePos x="0" y="0"/>
            <wp:positionH relativeFrom="column">
              <wp:posOffset>16510</wp:posOffset>
            </wp:positionH>
            <wp:positionV relativeFrom="paragraph">
              <wp:posOffset>84455</wp:posOffset>
            </wp:positionV>
            <wp:extent cx="1905000" cy="1752600"/>
            <wp:effectExtent l="19050" t="0" r="0" b="0"/>
            <wp:wrapSquare wrapText="bothSides"/>
            <wp:docPr id="18" name="Imagen 18" descr="http://www.cmdsport.com/fotos/111/ninos-educacion-fisica-ejerc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mdsport.com/fotos/111/ninos-educacion-fisica-ejercicio.jpg"/>
                    <pic:cNvPicPr>
                      <a:picLocks noChangeAspect="1" noChangeArrowheads="1"/>
                    </pic:cNvPicPr>
                  </pic:nvPicPr>
                  <pic:blipFill>
                    <a:blip r:embed="rId26" cstate="print"/>
                    <a:srcRect/>
                    <a:stretch>
                      <a:fillRect/>
                    </a:stretch>
                  </pic:blipFill>
                  <pic:spPr bwMode="auto">
                    <a:xfrm>
                      <a:off x="0" y="0"/>
                      <a:ext cx="1905000" cy="1752600"/>
                    </a:xfrm>
                    <a:prstGeom prst="rect">
                      <a:avLst/>
                    </a:prstGeom>
                    <a:noFill/>
                    <a:ln w="9525">
                      <a:noFill/>
                      <a:miter lim="800000"/>
                      <a:headEnd/>
                      <a:tailEnd/>
                    </a:ln>
                  </pic:spPr>
                </pic:pic>
              </a:graphicData>
            </a:graphic>
          </wp:anchor>
        </w:drawing>
      </w:r>
      <w:r w:rsidR="00A34F1A" w:rsidRPr="00A34F1A">
        <w:rPr>
          <w:rFonts w:ascii="Arial" w:eastAsia="Times New Roman" w:hAnsi="Arial" w:cs="Arial"/>
          <w:color w:val="666666"/>
          <w:sz w:val="24"/>
          <w:szCs w:val="24"/>
          <w:lang w:eastAsia="es-ES"/>
        </w:rPr>
        <w:t xml:space="preserve">La actividad física diaria es esencial para la salud. Resulta fundamental para prevenir el sobrepeso y también numerosas enfermedades crónicas, tales como las enfermedades del corazón, la diabetes, el cáncer de colon y la osteoporosis. Aunque muchos de los menores en edad escolar son muy activos, la actividad física disminuye de forma drástica durante la adolescencia. Los padres deben recordar, de nuevo, que más importante que sermonear al hijo acerca de la importancia del ejercicio es que ellos mismos prediquen con el ejemplo: se </w:t>
      </w:r>
      <w:hyperlink r:id="rId27" w:history="1">
        <w:r w:rsidR="00A34F1A" w:rsidRPr="00A34F1A">
          <w:rPr>
            <w:rFonts w:ascii="Arial" w:eastAsia="Times New Roman" w:hAnsi="Arial" w:cs="Arial"/>
            <w:color w:val="3354A7"/>
            <w:sz w:val="24"/>
            <w:szCs w:val="24"/>
            <w:lang w:eastAsia="es-ES"/>
          </w:rPr>
          <w:t>sabe</w:t>
        </w:r>
      </w:hyperlink>
      <w:r w:rsidR="00A34F1A" w:rsidRPr="00A34F1A">
        <w:rPr>
          <w:rFonts w:ascii="Arial" w:eastAsia="Times New Roman" w:hAnsi="Arial" w:cs="Arial"/>
          <w:color w:val="666666"/>
          <w:sz w:val="24"/>
          <w:szCs w:val="24"/>
          <w:lang w:eastAsia="es-ES"/>
        </w:rPr>
        <w:t xml:space="preserve"> que los niños que se crían en familias con estilos de vida activos tienen más probabilidades de ser activos en su edad adulta que los que crecen en familias con estilos de vida sedentarios. </w:t>
      </w:r>
    </w:p>
    <w:p w:rsidR="00A34F1A" w:rsidRPr="00A34F1A" w:rsidRDefault="00A34F1A" w:rsidP="002C75D3">
      <w:pPr>
        <w:shd w:val="clear" w:color="auto" w:fill="FFFFFF"/>
        <w:spacing w:before="100" w:beforeAutospacing="1" w:after="100" w:afterAutospacing="1" w:line="312" w:lineRule="atLeast"/>
        <w:jc w:val="both"/>
        <w:rPr>
          <w:rFonts w:ascii="Arial" w:eastAsia="Times New Roman" w:hAnsi="Arial" w:cs="Arial"/>
          <w:color w:val="666666"/>
          <w:sz w:val="24"/>
          <w:szCs w:val="24"/>
          <w:lang w:eastAsia="es-ES"/>
        </w:rPr>
      </w:pPr>
      <w:r w:rsidRPr="00A34F1A">
        <w:rPr>
          <w:rFonts w:ascii="Arial" w:eastAsia="Times New Roman" w:hAnsi="Arial" w:cs="Arial"/>
          <w:color w:val="666666"/>
          <w:sz w:val="24"/>
          <w:szCs w:val="24"/>
          <w:lang w:eastAsia="es-ES"/>
        </w:rPr>
        <w:lastRenderedPageBreak/>
        <w:t>La OMS publicó en 2010 un informe titulado '</w:t>
      </w:r>
      <w:hyperlink r:id="rId28" w:history="1">
        <w:r w:rsidRPr="00A34F1A">
          <w:rPr>
            <w:rFonts w:ascii="Arial" w:eastAsia="Times New Roman" w:hAnsi="Arial" w:cs="Arial"/>
            <w:color w:val="3354A7"/>
            <w:sz w:val="24"/>
            <w:szCs w:val="24"/>
            <w:lang w:eastAsia="es-ES"/>
          </w:rPr>
          <w:t>Recomendaciones mundiales sobre actividad física para la salud</w:t>
        </w:r>
      </w:hyperlink>
      <w:r w:rsidRPr="00A34F1A">
        <w:rPr>
          <w:rFonts w:ascii="Arial" w:eastAsia="Times New Roman" w:hAnsi="Arial" w:cs="Arial"/>
          <w:color w:val="666666"/>
          <w:sz w:val="24"/>
          <w:szCs w:val="24"/>
          <w:lang w:eastAsia="es-ES"/>
        </w:rPr>
        <w:t xml:space="preserve">', en el que detalló que los niños de 5 a 17 años deben dedicar un mínimo de 60 minutos diarios a juegos, deportes, desplazamientos, actividades recreativas, educación física o ejercicios programados, sea en el contexto de la familia, en la escuela o en actividades comunitarias. La OMS aconseja que un mínimo de tres veces por semana se incorporen actividades vigorosas que refuercen, en particular, los músculos y huesos. </w:t>
      </w:r>
    </w:p>
    <w:p w:rsidR="00A34F1A" w:rsidRPr="00A34F1A" w:rsidRDefault="00A34F1A" w:rsidP="002C75D3">
      <w:pPr>
        <w:shd w:val="clear" w:color="auto" w:fill="FFFFFF"/>
        <w:spacing w:after="144" w:line="264" w:lineRule="atLeast"/>
        <w:jc w:val="both"/>
        <w:outlineLvl w:val="2"/>
        <w:rPr>
          <w:rFonts w:ascii="Arial" w:eastAsia="Times New Roman" w:hAnsi="Arial" w:cs="Arial"/>
          <w:b/>
          <w:bCs/>
          <w:color w:val="000000"/>
          <w:sz w:val="24"/>
          <w:szCs w:val="24"/>
          <w:lang w:eastAsia="es-ES"/>
        </w:rPr>
      </w:pPr>
      <w:r w:rsidRPr="00A34F1A">
        <w:rPr>
          <w:rFonts w:ascii="Arial" w:eastAsia="Times New Roman" w:hAnsi="Arial" w:cs="Arial"/>
          <w:b/>
          <w:bCs/>
          <w:color w:val="000000"/>
          <w:sz w:val="24"/>
          <w:szCs w:val="24"/>
          <w:lang w:eastAsia="es-ES"/>
        </w:rPr>
        <w:t xml:space="preserve">Un 0 a las bebidas azucaradas </w:t>
      </w:r>
    </w:p>
    <w:p w:rsidR="00A34F1A" w:rsidRPr="00A34F1A" w:rsidRDefault="005B6EC3" w:rsidP="002C75D3">
      <w:pPr>
        <w:shd w:val="clear" w:color="auto" w:fill="FFFFFF"/>
        <w:spacing w:before="100" w:beforeAutospacing="1" w:after="100" w:afterAutospacing="1" w:line="312" w:lineRule="atLeast"/>
        <w:jc w:val="both"/>
        <w:rPr>
          <w:rFonts w:ascii="Arial" w:eastAsia="Times New Roman" w:hAnsi="Arial" w:cs="Arial"/>
          <w:color w:val="666666"/>
          <w:sz w:val="24"/>
          <w:szCs w:val="24"/>
          <w:lang w:eastAsia="es-ES"/>
        </w:rPr>
      </w:pPr>
      <w:r>
        <w:rPr>
          <w:rFonts w:ascii="Arial" w:hAnsi="Arial" w:cs="Arial"/>
          <w:noProof/>
          <w:color w:val="1A0DAB"/>
          <w:sz w:val="20"/>
          <w:szCs w:val="20"/>
          <w:lang w:eastAsia="es-ES"/>
        </w:rPr>
        <w:drawing>
          <wp:anchor distT="0" distB="0" distL="114300" distR="114300" simplePos="0" relativeHeight="251661312" behindDoc="1" locked="0" layoutInCell="1" allowOverlap="1">
            <wp:simplePos x="0" y="0"/>
            <wp:positionH relativeFrom="column">
              <wp:posOffset>15875</wp:posOffset>
            </wp:positionH>
            <wp:positionV relativeFrom="paragraph">
              <wp:posOffset>84455</wp:posOffset>
            </wp:positionV>
            <wp:extent cx="1790065" cy="942975"/>
            <wp:effectExtent l="19050" t="0" r="635" b="0"/>
            <wp:wrapTight wrapText="bothSides">
              <wp:wrapPolygon edited="0">
                <wp:start x="-230" y="0"/>
                <wp:lineTo x="-230" y="21382"/>
                <wp:lineTo x="21608" y="21382"/>
                <wp:lineTo x="21608" y="0"/>
                <wp:lineTo x="-230" y="0"/>
              </wp:wrapPolygon>
            </wp:wrapTight>
            <wp:docPr id="21" name="Imagen 21" descr="https://encrypted-tbn1.gstatic.com/images?q=tbn:ANd9GcTo_6KW9x48BFi3-D3gGEWZjTGwLJRO_fgaOwIColrEMxEY_u6iMB-RSUi_">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To_6KW9x48BFi3-D3gGEWZjTGwLJRO_fgaOwIColrEMxEY_u6iMB-RSUi_">
                      <a:hlinkClick r:id="rId29"/>
                    </pic:cNvPr>
                    <pic:cNvPicPr>
                      <a:picLocks noChangeAspect="1" noChangeArrowheads="1"/>
                    </pic:cNvPicPr>
                  </pic:nvPicPr>
                  <pic:blipFill>
                    <a:blip r:embed="rId30" cstate="print"/>
                    <a:srcRect/>
                    <a:stretch>
                      <a:fillRect/>
                    </a:stretch>
                  </pic:blipFill>
                  <pic:spPr bwMode="auto">
                    <a:xfrm>
                      <a:off x="0" y="0"/>
                      <a:ext cx="1790065" cy="942975"/>
                    </a:xfrm>
                    <a:prstGeom prst="rect">
                      <a:avLst/>
                    </a:prstGeom>
                    <a:noFill/>
                    <a:ln w="9525">
                      <a:noFill/>
                      <a:miter lim="800000"/>
                      <a:headEnd/>
                      <a:tailEnd/>
                    </a:ln>
                  </pic:spPr>
                </pic:pic>
              </a:graphicData>
            </a:graphic>
          </wp:anchor>
        </w:drawing>
      </w:r>
      <w:r w:rsidR="00A34F1A" w:rsidRPr="00A34F1A">
        <w:rPr>
          <w:rFonts w:ascii="Arial" w:eastAsia="Times New Roman" w:hAnsi="Arial" w:cs="Arial"/>
          <w:color w:val="666666"/>
          <w:sz w:val="24"/>
          <w:szCs w:val="24"/>
          <w:lang w:eastAsia="es-ES"/>
        </w:rPr>
        <w:t>Las autoridades sanitarias no se andan con eufemismos a la hora de abordar las bebidas azucaradas (mal llamadas "</w:t>
      </w:r>
      <w:hyperlink r:id="rId31" w:history="1">
        <w:r w:rsidR="00A34F1A" w:rsidRPr="00A34F1A">
          <w:rPr>
            <w:rFonts w:ascii="Arial" w:eastAsia="Times New Roman" w:hAnsi="Arial" w:cs="Arial"/>
            <w:color w:val="3354A7"/>
            <w:sz w:val="24"/>
            <w:szCs w:val="24"/>
            <w:lang w:eastAsia="es-ES"/>
          </w:rPr>
          <w:t>refrescos</w:t>
        </w:r>
      </w:hyperlink>
      <w:r w:rsidR="00A34F1A" w:rsidRPr="00A34F1A">
        <w:rPr>
          <w:rFonts w:ascii="Arial" w:eastAsia="Times New Roman" w:hAnsi="Arial" w:cs="Arial"/>
          <w:color w:val="666666"/>
          <w:sz w:val="24"/>
          <w:szCs w:val="24"/>
          <w:lang w:eastAsia="es-ES"/>
        </w:rPr>
        <w:t xml:space="preserve">"): proponen evitarlas. La palabra "evitar" es una recomendación muy </w:t>
      </w:r>
      <w:hyperlink r:id="rId32" w:history="1">
        <w:r w:rsidR="00A34F1A" w:rsidRPr="00A34F1A">
          <w:rPr>
            <w:rFonts w:ascii="Arial" w:eastAsia="Times New Roman" w:hAnsi="Arial" w:cs="Arial"/>
            <w:color w:val="3354A7"/>
            <w:sz w:val="24"/>
            <w:szCs w:val="24"/>
            <w:lang w:eastAsia="es-ES"/>
          </w:rPr>
          <w:t>rotunda</w:t>
        </w:r>
      </w:hyperlink>
      <w:r w:rsidR="00A34F1A" w:rsidRPr="00A34F1A">
        <w:rPr>
          <w:rFonts w:ascii="Arial" w:eastAsia="Times New Roman" w:hAnsi="Arial" w:cs="Arial"/>
          <w:color w:val="666666"/>
          <w:sz w:val="24"/>
          <w:szCs w:val="24"/>
          <w:lang w:eastAsia="es-ES"/>
        </w:rPr>
        <w:t>, lo que permite hacerse una idea de la magnitud del problema. El Fondo Mundial para la Investigación del Cáncer, por ejemplo, es claro con su consejo "</w:t>
      </w:r>
      <w:hyperlink r:id="rId33" w:history="1">
        <w:r w:rsidR="00A34F1A" w:rsidRPr="00A34F1A">
          <w:rPr>
            <w:rFonts w:ascii="Arial" w:eastAsia="Times New Roman" w:hAnsi="Arial" w:cs="Arial"/>
            <w:color w:val="3354A7"/>
            <w:sz w:val="24"/>
            <w:szCs w:val="24"/>
            <w:lang w:eastAsia="es-ES"/>
          </w:rPr>
          <w:t>evite las bebidas azucaradas</w:t>
        </w:r>
      </w:hyperlink>
      <w:r w:rsidR="00A34F1A" w:rsidRPr="00A34F1A">
        <w:rPr>
          <w:rFonts w:ascii="Arial" w:eastAsia="Times New Roman" w:hAnsi="Arial" w:cs="Arial"/>
          <w:color w:val="666666"/>
          <w:sz w:val="24"/>
          <w:szCs w:val="24"/>
          <w:lang w:eastAsia="es-ES"/>
        </w:rPr>
        <w:t xml:space="preserve">". Aunque parece sensacionalista, su relación con la </w:t>
      </w:r>
      <w:hyperlink r:id="rId34" w:history="1">
        <w:r w:rsidR="00A34F1A" w:rsidRPr="00A34F1A">
          <w:rPr>
            <w:rFonts w:ascii="Arial" w:eastAsia="Times New Roman" w:hAnsi="Arial" w:cs="Arial"/>
            <w:color w:val="3354A7"/>
            <w:sz w:val="24"/>
            <w:szCs w:val="24"/>
            <w:lang w:eastAsia="es-ES"/>
          </w:rPr>
          <w:t>obesidad</w:t>
        </w:r>
      </w:hyperlink>
      <w:r w:rsidR="00A34F1A" w:rsidRPr="00A34F1A">
        <w:rPr>
          <w:rFonts w:ascii="Arial" w:eastAsia="Times New Roman" w:hAnsi="Arial" w:cs="Arial"/>
          <w:color w:val="666666"/>
          <w:sz w:val="24"/>
          <w:szCs w:val="24"/>
          <w:lang w:eastAsia="es-ES"/>
        </w:rPr>
        <w:t xml:space="preserve"> es indiscutible. También existe una clara asociación de estas bebidas con las </w:t>
      </w:r>
      <w:hyperlink r:id="rId35" w:history="1">
        <w:r w:rsidR="00A34F1A" w:rsidRPr="00A34F1A">
          <w:rPr>
            <w:rFonts w:ascii="Arial" w:eastAsia="Times New Roman" w:hAnsi="Arial" w:cs="Arial"/>
            <w:color w:val="3354A7"/>
            <w:sz w:val="24"/>
            <w:szCs w:val="24"/>
            <w:lang w:eastAsia="es-ES"/>
          </w:rPr>
          <w:t>dolencias cardiovasculares o incluso un mayor riesgo de cáncer</w:t>
        </w:r>
      </w:hyperlink>
      <w:r w:rsidR="00A34F1A" w:rsidRPr="00A34F1A">
        <w:rPr>
          <w:rFonts w:ascii="Arial" w:eastAsia="Times New Roman" w:hAnsi="Arial" w:cs="Arial"/>
          <w:color w:val="666666"/>
          <w:sz w:val="24"/>
          <w:szCs w:val="24"/>
          <w:lang w:eastAsia="es-ES"/>
        </w:rPr>
        <w:t xml:space="preserve">. Según el Instituto Americano para la Investigación del Cáncer (AICR), estas bebidas se relacionan con </w:t>
      </w:r>
      <w:hyperlink r:id="rId36" w:history="1">
        <w:r w:rsidR="00A34F1A" w:rsidRPr="00A34F1A">
          <w:rPr>
            <w:rFonts w:ascii="Arial" w:eastAsia="Times New Roman" w:hAnsi="Arial" w:cs="Arial"/>
            <w:color w:val="3354A7"/>
            <w:sz w:val="24"/>
            <w:szCs w:val="24"/>
            <w:lang w:eastAsia="es-ES"/>
          </w:rPr>
          <w:t>180.000 defunciones por enfermedades crónicas</w:t>
        </w:r>
      </w:hyperlink>
      <w:r w:rsidR="00A34F1A" w:rsidRPr="00A34F1A">
        <w:rPr>
          <w:rFonts w:ascii="Arial" w:eastAsia="Times New Roman" w:hAnsi="Arial" w:cs="Arial"/>
          <w:color w:val="666666"/>
          <w:sz w:val="24"/>
          <w:szCs w:val="24"/>
          <w:lang w:eastAsia="es-ES"/>
        </w:rPr>
        <w:t xml:space="preserve"> en adultos cada año, 6.000 de las cuales son por cáncer. </w:t>
      </w:r>
    </w:p>
    <w:p w:rsidR="00A34F1A" w:rsidRPr="00A34F1A" w:rsidRDefault="00A34F1A" w:rsidP="002C75D3">
      <w:pPr>
        <w:shd w:val="clear" w:color="auto" w:fill="FFFFFF"/>
        <w:spacing w:before="100" w:beforeAutospacing="1" w:after="100" w:afterAutospacing="1" w:line="312" w:lineRule="atLeast"/>
        <w:jc w:val="both"/>
        <w:rPr>
          <w:rFonts w:ascii="Arial" w:eastAsia="Times New Roman" w:hAnsi="Arial" w:cs="Arial"/>
          <w:color w:val="666666"/>
          <w:sz w:val="24"/>
          <w:szCs w:val="24"/>
          <w:lang w:eastAsia="es-ES"/>
        </w:rPr>
      </w:pPr>
      <w:r w:rsidRPr="00A34F1A">
        <w:rPr>
          <w:rFonts w:ascii="Arial" w:eastAsia="Times New Roman" w:hAnsi="Arial" w:cs="Arial"/>
          <w:color w:val="666666"/>
          <w:sz w:val="24"/>
          <w:szCs w:val="24"/>
          <w:lang w:eastAsia="es-ES"/>
        </w:rPr>
        <w:t xml:space="preserve">Desde España, la doctora </w:t>
      </w:r>
      <w:hyperlink r:id="rId37" w:history="1">
        <w:r w:rsidRPr="00A34F1A">
          <w:rPr>
            <w:rFonts w:ascii="Arial" w:eastAsia="Times New Roman" w:hAnsi="Arial" w:cs="Arial"/>
            <w:color w:val="3354A7"/>
            <w:sz w:val="24"/>
            <w:szCs w:val="24"/>
            <w:lang w:eastAsia="es-ES"/>
          </w:rPr>
          <w:t xml:space="preserve">Dora </w:t>
        </w:r>
        <w:proofErr w:type="spellStart"/>
        <w:r w:rsidRPr="00A34F1A">
          <w:rPr>
            <w:rFonts w:ascii="Arial" w:eastAsia="Times New Roman" w:hAnsi="Arial" w:cs="Arial"/>
            <w:color w:val="3354A7"/>
            <w:sz w:val="24"/>
            <w:szCs w:val="24"/>
            <w:lang w:eastAsia="es-ES"/>
          </w:rPr>
          <w:t>Romaguera</w:t>
        </w:r>
        <w:proofErr w:type="spellEnd"/>
      </w:hyperlink>
      <w:r w:rsidRPr="00A34F1A">
        <w:rPr>
          <w:rFonts w:ascii="Arial" w:eastAsia="Times New Roman" w:hAnsi="Arial" w:cs="Arial"/>
          <w:color w:val="666666"/>
          <w:sz w:val="24"/>
          <w:szCs w:val="24"/>
          <w:lang w:eastAsia="es-ES"/>
        </w:rPr>
        <w:t xml:space="preserve"> realizó </w:t>
      </w:r>
      <w:hyperlink r:id="rId38" w:history="1">
        <w:r w:rsidRPr="00A34F1A">
          <w:rPr>
            <w:rFonts w:ascii="Arial" w:eastAsia="Times New Roman" w:hAnsi="Arial" w:cs="Arial"/>
            <w:color w:val="3354A7"/>
            <w:sz w:val="24"/>
            <w:szCs w:val="24"/>
            <w:lang w:eastAsia="es-ES"/>
          </w:rPr>
          <w:t xml:space="preserve">en </w:t>
        </w:r>
        <w:r w:rsidRPr="00A34F1A">
          <w:rPr>
            <w:rFonts w:ascii="Arial" w:eastAsia="Times New Roman" w:hAnsi="Arial" w:cs="Arial"/>
            <w:i/>
            <w:iCs/>
            <w:color w:val="3354A7"/>
            <w:sz w:val="24"/>
            <w:szCs w:val="24"/>
            <w:lang w:eastAsia="es-ES"/>
          </w:rPr>
          <w:t>Diario Médico</w:t>
        </w:r>
      </w:hyperlink>
      <w:r w:rsidRPr="00A34F1A">
        <w:rPr>
          <w:rFonts w:ascii="Arial" w:eastAsia="Times New Roman" w:hAnsi="Arial" w:cs="Arial"/>
          <w:color w:val="666666"/>
          <w:sz w:val="24"/>
          <w:szCs w:val="24"/>
          <w:lang w:eastAsia="es-ES"/>
        </w:rPr>
        <w:t xml:space="preserve">, en abril de 2013, unas afirmaciones no menos impactantes: "Teniendo en cuenta el aumento en el consumo de bebidas azucaradas en Europa, se deben enviar a la población mensajes claros sobre el efecto contra la salud de estos refrescos". Más reciente es una revisión sistemática cuya primera firmante es la doctora </w:t>
      </w:r>
      <w:hyperlink r:id="rId39" w:history="1">
        <w:proofErr w:type="spellStart"/>
        <w:r w:rsidRPr="00A34F1A">
          <w:rPr>
            <w:rFonts w:ascii="Arial" w:eastAsia="Times New Roman" w:hAnsi="Arial" w:cs="Arial"/>
            <w:color w:val="3354A7"/>
            <w:sz w:val="24"/>
            <w:szCs w:val="24"/>
            <w:lang w:eastAsia="es-ES"/>
          </w:rPr>
          <w:t>Maira</w:t>
        </w:r>
        <w:proofErr w:type="spellEnd"/>
        <w:r w:rsidRPr="00A34F1A">
          <w:rPr>
            <w:rFonts w:ascii="Arial" w:eastAsia="Times New Roman" w:hAnsi="Arial" w:cs="Arial"/>
            <w:color w:val="3354A7"/>
            <w:sz w:val="24"/>
            <w:szCs w:val="24"/>
            <w:lang w:eastAsia="es-ES"/>
          </w:rPr>
          <w:t xml:space="preserve"> </w:t>
        </w:r>
        <w:proofErr w:type="spellStart"/>
        <w:r w:rsidRPr="00A34F1A">
          <w:rPr>
            <w:rFonts w:ascii="Arial" w:eastAsia="Times New Roman" w:hAnsi="Arial" w:cs="Arial"/>
            <w:color w:val="3354A7"/>
            <w:sz w:val="24"/>
            <w:szCs w:val="24"/>
            <w:lang w:eastAsia="es-ES"/>
          </w:rPr>
          <w:t>Bes</w:t>
        </w:r>
        <w:proofErr w:type="spellEnd"/>
        <w:r w:rsidRPr="00A34F1A">
          <w:rPr>
            <w:rFonts w:ascii="Arial" w:eastAsia="Times New Roman" w:hAnsi="Arial" w:cs="Arial"/>
            <w:color w:val="3354A7"/>
            <w:sz w:val="24"/>
            <w:szCs w:val="24"/>
            <w:lang w:eastAsia="es-ES"/>
          </w:rPr>
          <w:t xml:space="preserve"> </w:t>
        </w:r>
        <w:proofErr w:type="spellStart"/>
        <w:r w:rsidRPr="00A34F1A">
          <w:rPr>
            <w:rFonts w:ascii="Arial" w:eastAsia="Times New Roman" w:hAnsi="Arial" w:cs="Arial"/>
            <w:color w:val="3354A7"/>
            <w:sz w:val="24"/>
            <w:szCs w:val="24"/>
            <w:lang w:eastAsia="es-ES"/>
          </w:rPr>
          <w:t>Rastrollo</w:t>
        </w:r>
        <w:proofErr w:type="spellEnd"/>
      </w:hyperlink>
      <w:r w:rsidRPr="00A34F1A">
        <w:rPr>
          <w:rFonts w:ascii="Arial" w:eastAsia="Times New Roman" w:hAnsi="Arial" w:cs="Arial"/>
          <w:color w:val="666666"/>
          <w:sz w:val="24"/>
          <w:szCs w:val="24"/>
          <w:lang w:eastAsia="es-ES"/>
        </w:rPr>
        <w:t xml:space="preserve"> (investigadora y profesora del Departamento de Medicina Preventiva y Salud Pública en la Universidad de Navarra), y titulada '</w:t>
      </w:r>
      <w:hyperlink r:id="rId40" w:history="1">
        <w:r w:rsidRPr="00A34F1A">
          <w:rPr>
            <w:rFonts w:ascii="Arial" w:eastAsia="Times New Roman" w:hAnsi="Arial" w:cs="Arial"/>
            <w:color w:val="3354A7"/>
            <w:sz w:val="24"/>
            <w:szCs w:val="24"/>
            <w:lang w:eastAsia="es-ES"/>
          </w:rPr>
          <w:t>Conflictos de intereses financieros y de sesgo de información respecto a la asociación entre las bebidas azucaradas y el aumento de peso</w:t>
        </w:r>
      </w:hyperlink>
      <w:r w:rsidRPr="00A34F1A">
        <w:rPr>
          <w:rFonts w:ascii="Arial" w:eastAsia="Times New Roman" w:hAnsi="Arial" w:cs="Arial"/>
          <w:color w:val="666666"/>
          <w:sz w:val="24"/>
          <w:szCs w:val="24"/>
          <w:lang w:eastAsia="es-ES"/>
        </w:rPr>
        <w:t xml:space="preserve">'. Su impecable trabajo, publicado en diciembre de 2013 en </w:t>
      </w:r>
      <w:proofErr w:type="spellStart"/>
      <w:r w:rsidRPr="00A34F1A">
        <w:rPr>
          <w:rFonts w:ascii="Arial" w:eastAsia="Times New Roman" w:hAnsi="Arial" w:cs="Arial"/>
          <w:i/>
          <w:iCs/>
          <w:color w:val="666666"/>
          <w:sz w:val="24"/>
          <w:szCs w:val="24"/>
          <w:lang w:eastAsia="es-ES"/>
        </w:rPr>
        <w:t>PLoS</w:t>
      </w:r>
      <w:proofErr w:type="spellEnd"/>
      <w:r w:rsidRPr="00A34F1A">
        <w:rPr>
          <w:rFonts w:ascii="Arial" w:eastAsia="Times New Roman" w:hAnsi="Arial" w:cs="Arial"/>
          <w:i/>
          <w:iCs/>
          <w:color w:val="666666"/>
          <w:sz w:val="24"/>
          <w:szCs w:val="24"/>
          <w:lang w:eastAsia="es-ES"/>
        </w:rPr>
        <w:t xml:space="preserve"> Medicine</w:t>
      </w:r>
      <w:r w:rsidRPr="00A34F1A">
        <w:rPr>
          <w:rFonts w:ascii="Arial" w:eastAsia="Times New Roman" w:hAnsi="Arial" w:cs="Arial"/>
          <w:color w:val="666666"/>
          <w:sz w:val="24"/>
          <w:szCs w:val="24"/>
          <w:lang w:eastAsia="es-ES"/>
        </w:rPr>
        <w:t xml:space="preserve">, desvela que muchos de los estudios que no observan una relación clara entre consumir bebidas azucaradas y sufrir obesidad están financiados por la industria que comercializa dichas bebidas. El principal hallazgo de su investigación ha sido que los estudios "patrocinados" tienen cinco veces más posibilidades de no observar asociaciones entre el consumo de bebidas azucaradas y un mayor riesgo de obesidad que los no patrocinados. </w:t>
      </w:r>
    </w:p>
    <w:p w:rsidR="00364012" w:rsidRPr="00A34F1A" w:rsidRDefault="002C75D3" w:rsidP="002C75D3">
      <w:pPr>
        <w:ind w:left="-142" w:firstLine="142"/>
        <w:jc w:val="cente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w:t>
      </w:r>
    </w:p>
    <w:sectPr w:rsidR="00364012" w:rsidRPr="00A34F1A" w:rsidSect="005B6EC3">
      <w:pgSz w:w="11906" w:h="16838"/>
      <w:pgMar w:top="1135"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s_lola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C9A"/>
    <w:multiLevelType w:val="multilevel"/>
    <w:tmpl w:val="8CA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4F1A"/>
    <w:rsid w:val="002C75D3"/>
    <w:rsid w:val="00364012"/>
    <w:rsid w:val="0037087B"/>
    <w:rsid w:val="005B6EC3"/>
    <w:rsid w:val="0088192A"/>
    <w:rsid w:val="00A34F1A"/>
    <w:rsid w:val="00DE35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4F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F1A"/>
    <w:rPr>
      <w:rFonts w:ascii="Tahoma" w:hAnsi="Tahoma" w:cs="Tahoma"/>
      <w:sz w:val="16"/>
      <w:szCs w:val="16"/>
    </w:rPr>
  </w:style>
  <w:style w:type="character" w:styleId="Hipervnculo">
    <w:name w:val="Hyperlink"/>
    <w:basedOn w:val="Fuentedeprrafopredeter"/>
    <w:uiPriority w:val="99"/>
    <w:semiHidden/>
    <w:unhideWhenUsed/>
    <w:rsid w:val="00A34F1A"/>
    <w:rPr>
      <w:strike w:val="0"/>
      <w:dstrike w:val="0"/>
      <w:color w:val="3354A7"/>
      <w:u w:val="none"/>
      <w:effect w:val="none"/>
    </w:rPr>
  </w:style>
  <w:style w:type="character" w:styleId="Textoennegrita">
    <w:name w:val="Strong"/>
    <w:basedOn w:val="Fuentedeprrafopredeter"/>
    <w:uiPriority w:val="22"/>
    <w:qFormat/>
    <w:rsid w:val="00A34F1A"/>
    <w:rPr>
      <w:b/>
      <w:bCs/>
    </w:rPr>
  </w:style>
  <w:style w:type="character" w:styleId="nfasis">
    <w:name w:val="Emphasis"/>
    <w:basedOn w:val="Fuentedeprrafopredeter"/>
    <w:uiPriority w:val="20"/>
    <w:qFormat/>
    <w:rsid w:val="00A34F1A"/>
    <w:rPr>
      <w:i/>
      <w:iCs/>
    </w:rPr>
  </w:style>
</w:styles>
</file>

<file path=word/webSettings.xml><?xml version="1.0" encoding="utf-8"?>
<w:webSettings xmlns:r="http://schemas.openxmlformats.org/officeDocument/2006/relationships" xmlns:w="http://schemas.openxmlformats.org/wordprocessingml/2006/main">
  <w:divs>
    <w:div w:id="351760200">
      <w:bodyDiv w:val="1"/>
      <w:marLeft w:val="0"/>
      <w:marRight w:val="0"/>
      <w:marTop w:val="0"/>
      <w:marBottom w:val="0"/>
      <w:divBdr>
        <w:top w:val="none" w:sz="0" w:space="0" w:color="auto"/>
        <w:left w:val="none" w:sz="0" w:space="0" w:color="auto"/>
        <w:bottom w:val="none" w:sz="0" w:space="0" w:color="auto"/>
        <w:right w:val="none" w:sz="0" w:space="0" w:color="auto"/>
      </w:divBdr>
      <w:divsChild>
        <w:div w:id="1529610277">
          <w:marLeft w:val="0"/>
          <w:marRight w:val="0"/>
          <w:marTop w:val="0"/>
          <w:marBottom w:val="0"/>
          <w:divBdr>
            <w:top w:val="none" w:sz="0" w:space="0" w:color="auto"/>
            <w:left w:val="none" w:sz="0" w:space="0" w:color="auto"/>
            <w:bottom w:val="none" w:sz="0" w:space="0" w:color="auto"/>
            <w:right w:val="none" w:sz="0" w:space="0" w:color="auto"/>
          </w:divBdr>
          <w:divsChild>
            <w:div w:id="362630862">
              <w:marLeft w:val="0"/>
              <w:marRight w:val="0"/>
              <w:marTop w:val="0"/>
              <w:marBottom w:val="0"/>
              <w:divBdr>
                <w:top w:val="none" w:sz="0" w:space="0" w:color="auto"/>
                <w:left w:val="none" w:sz="0" w:space="0" w:color="auto"/>
                <w:bottom w:val="none" w:sz="0" w:space="0" w:color="auto"/>
                <w:right w:val="none" w:sz="0" w:space="0" w:color="auto"/>
              </w:divBdr>
              <w:divsChild>
                <w:div w:id="1016228929">
                  <w:marLeft w:val="0"/>
                  <w:marRight w:val="0"/>
                  <w:marTop w:val="0"/>
                  <w:marBottom w:val="0"/>
                  <w:divBdr>
                    <w:top w:val="none" w:sz="0" w:space="0" w:color="auto"/>
                    <w:left w:val="none" w:sz="0" w:space="0" w:color="auto"/>
                    <w:bottom w:val="none" w:sz="0" w:space="0" w:color="auto"/>
                    <w:right w:val="none" w:sz="0" w:space="0" w:color="auto"/>
                  </w:divBdr>
                  <w:divsChild>
                    <w:div w:id="659650556">
                      <w:marLeft w:val="0"/>
                      <w:marRight w:val="0"/>
                      <w:marTop w:val="0"/>
                      <w:marBottom w:val="0"/>
                      <w:divBdr>
                        <w:top w:val="none" w:sz="0" w:space="0" w:color="auto"/>
                        <w:left w:val="none" w:sz="0" w:space="0" w:color="auto"/>
                        <w:bottom w:val="none" w:sz="0" w:space="0" w:color="auto"/>
                        <w:right w:val="none" w:sz="0" w:space="0" w:color="auto"/>
                      </w:divBdr>
                      <w:divsChild>
                        <w:div w:id="124738894">
                          <w:marLeft w:val="0"/>
                          <w:marRight w:val="0"/>
                          <w:marTop w:val="0"/>
                          <w:marBottom w:val="0"/>
                          <w:divBdr>
                            <w:top w:val="none" w:sz="0" w:space="0" w:color="auto"/>
                            <w:left w:val="none" w:sz="0" w:space="0" w:color="auto"/>
                            <w:bottom w:val="none" w:sz="0" w:space="0" w:color="auto"/>
                            <w:right w:val="none" w:sz="0" w:space="0" w:color="auto"/>
                          </w:divBdr>
                          <w:divsChild>
                            <w:div w:id="1530752455">
                              <w:marLeft w:val="150"/>
                              <w:marRight w:val="150"/>
                              <w:marTop w:val="0"/>
                              <w:marBottom w:val="0"/>
                              <w:divBdr>
                                <w:top w:val="none" w:sz="0" w:space="0" w:color="auto"/>
                                <w:left w:val="none" w:sz="0" w:space="0" w:color="auto"/>
                                <w:bottom w:val="none" w:sz="0" w:space="0" w:color="auto"/>
                                <w:right w:val="none" w:sz="0" w:space="0" w:color="auto"/>
                              </w:divBdr>
                              <w:divsChild>
                                <w:div w:id="1607155285">
                                  <w:marLeft w:val="0"/>
                                  <w:marRight w:val="0"/>
                                  <w:marTop w:val="0"/>
                                  <w:marBottom w:val="0"/>
                                  <w:divBdr>
                                    <w:top w:val="none" w:sz="0" w:space="0" w:color="auto"/>
                                    <w:left w:val="none" w:sz="0" w:space="0" w:color="auto"/>
                                    <w:bottom w:val="none" w:sz="0" w:space="0" w:color="auto"/>
                                    <w:right w:val="none" w:sz="0" w:space="0" w:color="auto"/>
                                  </w:divBdr>
                                  <w:divsChild>
                                    <w:div w:id="260189797">
                                      <w:marLeft w:val="0"/>
                                      <w:marRight w:val="0"/>
                                      <w:marTop w:val="0"/>
                                      <w:marBottom w:val="0"/>
                                      <w:divBdr>
                                        <w:top w:val="none" w:sz="0" w:space="0" w:color="auto"/>
                                        <w:left w:val="none" w:sz="0" w:space="0" w:color="auto"/>
                                        <w:bottom w:val="none" w:sz="0" w:space="0" w:color="auto"/>
                                        <w:right w:val="none" w:sz="0" w:space="0" w:color="auto"/>
                                      </w:divBdr>
                                      <w:divsChild>
                                        <w:div w:id="1709909705">
                                          <w:marLeft w:val="0"/>
                                          <w:marRight w:val="0"/>
                                          <w:marTop w:val="0"/>
                                          <w:marBottom w:val="480"/>
                                          <w:divBdr>
                                            <w:top w:val="none" w:sz="0" w:space="0" w:color="auto"/>
                                            <w:left w:val="none" w:sz="0" w:space="0" w:color="auto"/>
                                            <w:bottom w:val="single" w:sz="36" w:space="6" w:color="4F4F4F"/>
                                            <w:right w:val="none" w:sz="0" w:space="0" w:color="auto"/>
                                          </w:divBdr>
                                          <w:divsChild>
                                            <w:div w:id="140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2593">
                                      <w:marLeft w:val="0"/>
                                      <w:marRight w:val="0"/>
                                      <w:marTop w:val="0"/>
                                      <w:marBottom w:val="0"/>
                                      <w:divBdr>
                                        <w:top w:val="none" w:sz="0" w:space="0" w:color="auto"/>
                                        <w:left w:val="none" w:sz="0" w:space="0" w:color="auto"/>
                                        <w:bottom w:val="none" w:sz="0" w:space="0" w:color="auto"/>
                                        <w:right w:val="none" w:sz="0" w:space="0" w:color="auto"/>
                                      </w:divBdr>
                                      <w:divsChild>
                                        <w:div w:id="1876039309">
                                          <w:blockQuote w:val="1"/>
                                          <w:marLeft w:val="0"/>
                                          <w:marRight w:val="72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860252">
      <w:bodyDiv w:val="1"/>
      <w:marLeft w:val="0"/>
      <w:marRight w:val="0"/>
      <w:marTop w:val="0"/>
      <w:marBottom w:val="0"/>
      <w:divBdr>
        <w:top w:val="none" w:sz="0" w:space="0" w:color="auto"/>
        <w:left w:val="none" w:sz="0" w:space="0" w:color="auto"/>
        <w:bottom w:val="none" w:sz="0" w:space="0" w:color="auto"/>
        <w:right w:val="none" w:sz="0" w:space="0" w:color="auto"/>
      </w:divBdr>
      <w:divsChild>
        <w:div w:id="1714646674">
          <w:marLeft w:val="0"/>
          <w:marRight w:val="0"/>
          <w:marTop w:val="0"/>
          <w:marBottom w:val="0"/>
          <w:divBdr>
            <w:top w:val="none" w:sz="0" w:space="0" w:color="auto"/>
            <w:left w:val="none" w:sz="0" w:space="0" w:color="auto"/>
            <w:bottom w:val="none" w:sz="0" w:space="0" w:color="auto"/>
            <w:right w:val="none" w:sz="0" w:space="0" w:color="auto"/>
          </w:divBdr>
          <w:divsChild>
            <w:div w:id="1978487710">
              <w:marLeft w:val="0"/>
              <w:marRight w:val="0"/>
              <w:marTop w:val="0"/>
              <w:marBottom w:val="0"/>
              <w:divBdr>
                <w:top w:val="none" w:sz="0" w:space="0" w:color="auto"/>
                <w:left w:val="none" w:sz="0" w:space="0" w:color="auto"/>
                <w:bottom w:val="none" w:sz="0" w:space="0" w:color="auto"/>
                <w:right w:val="none" w:sz="0" w:space="0" w:color="auto"/>
              </w:divBdr>
              <w:divsChild>
                <w:div w:id="183173343">
                  <w:marLeft w:val="0"/>
                  <w:marRight w:val="0"/>
                  <w:marTop w:val="0"/>
                  <w:marBottom w:val="0"/>
                  <w:divBdr>
                    <w:top w:val="none" w:sz="0" w:space="0" w:color="auto"/>
                    <w:left w:val="none" w:sz="0" w:space="0" w:color="auto"/>
                    <w:bottom w:val="none" w:sz="0" w:space="0" w:color="auto"/>
                    <w:right w:val="none" w:sz="0" w:space="0" w:color="auto"/>
                  </w:divBdr>
                  <w:divsChild>
                    <w:div w:id="1758750581">
                      <w:marLeft w:val="0"/>
                      <w:marRight w:val="0"/>
                      <w:marTop w:val="0"/>
                      <w:marBottom w:val="0"/>
                      <w:divBdr>
                        <w:top w:val="none" w:sz="0" w:space="0" w:color="auto"/>
                        <w:left w:val="none" w:sz="0" w:space="0" w:color="auto"/>
                        <w:bottom w:val="none" w:sz="0" w:space="0" w:color="auto"/>
                        <w:right w:val="none" w:sz="0" w:space="0" w:color="auto"/>
                      </w:divBdr>
                      <w:divsChild>
                        <w:div w:id="208809840">
                          <w:marLeft w:val="0"/>
                          <w:marRight w:val="0"/>
                          <w:marTop w:val="0"/>
                          <w:marBottom w:val="0"/>
                          <w:divBdr>
                            <w:top w:val="none" w:sz="0" w:space="0" w:color="auto"/>
                            <w:left w:val="none" w:sz="0" w:space="0" w:color="auto"/>
                            <w:bottom w:val="none" w:sz="0" w:space="0" w:color="auto"/>
                            <w:right w:val="none" w:sz="0" w:space="0" w:color="auto"/>
                          </w:divBdr>
                          <w:divsChild>
                            <w:div w:id="1789885325">
                              <w:marLeft w:val="75"/>
                              <w:marRight w:val="75"/>
                              <w:marTop w:val="0"/>
                              <w:marBottom w:val="0"/>
                              <w:divBdr>
                                <w:top w:val="none" w:sz="0" w:space="0" w:color="auto"/>
                                <w:left w:val="none" w:sz="0" w:space="0" w:color="auto"/>
                                <w:bottom w:val="none" w:sz="0" w:space="0" w:color="auto"/>
                                <w:right w:val="none" w:sz="0" w:space="0" w:color="auto"/>
                              </w:divBdr>
                              <w:divsChild>
                                <w:div w:id="1602834761">
                                  <w:marLeft w:val="0"/>
                                  <w:marRight w:val="0"/>
                                  <w:marTop w:val="0"/>
                                  <w:marBottom w:val="0"/>
                                  <w:divBdr>
                                    <w:top w:val="none" w:sz="0" w:space="0" w:color="auto"/>
                                    <w:left w:val="none" w:sz="0" w:space="0" w:color="auto"/>
                                    <w:bottom w:val="none" w:sz="0" w:space="0" w:color="auto"/>
                                    <w:right w:val="none" w:sz="0" w:space="0" w:color="auto"/>
                                  </w:divBdr>
                                  <w:divsChild>
                                    <w:div w:id="289677744">
                                      <w:marLeft w:val="0"/>
                                      <w:marRight w:val="0"/>
                                      <w:marTop w:val="0"/>
                                      <w:marBottom w:val="0"/>
                                      <w:divBdr>
                                        <w:top w:val="none" w:sz="0" w:space="0" w:color="auto"/>
                                        <w:left w:val="none" w:sz="0" w:space="0" w:color="auto"/>
                                        <w:bottom w:val="none" w:sz="0" w:space="0" w:color="auto"/>
                                        <w:right w:val="none" w:sz="0" w:space="0" w:color="auto"/>
                                      </w:divBdr>
                                      <w:divsChild>
                                        <w:div w:id="1959533093">
                                          <w:marLeft w:val="0"/>
                                          <w:marRight w:val="0"/>
                                          <w:marTop w:val="0"/>
                                          <w:marBottom w:val="480"/>
                                          <w:divBdr>
                                            <w:top w:val="none" w:sz="0" w:space="0" w:color="auto"/>
                                            <w:left w:val="none" w:sz="0" w:space="0" w:color="auto"/>
                                            <w:bottom w:val="single" w:sz="18" w:space="6" w:color="4F4F4F"/>
                                            <w:right w:val="none" w:sz="0" w:space="0" w:color="auto"/>
                                          </w:divBdr>
                                          <w:divsChild>
                                            <w:div w:id="10743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476431" TargetMode="External"/><Relationship Id="rId13" Type="http://schemas.openxmlformats.org/officeDocument/2006/relationships/hyperlink" Target="http://www.diariomedico.com/2013/05/13/area-profesional/entorno/ninos-en-espana-sobrepeso" TargetMode="External"/><Relationship Id="rId18" Type="http://schemas.openxmlformats.org/officeDocument/2006/relationships/hyperlink" Target="http://www.grep-aedn.es/documentos/FyH.pdf" TargetMode="External"/><Relationship Id="rId26" Type="http://schemas.openxmlformats.org/officeDocument/2006/relationships/image" Target="media/image4.jpeg"/><Relationship Id="rId39" Type="http://schemas.openxmlformats.org/officeDocument/2006/relationships/hyperlink" Target="http://www.ncbi.nlm.nih.gov/pubmed?term=Bes-Rastrollo%20M%5BAuthor%5D&amp;cauthor=true&amp;cauthor_uid=24391479" TargetMode="External"/><Relationship Id="rId3" Type="http://schemas.openxmlformats.org/officeDocument/2006/relationships/settings" Target="settings.xml"/><Relationship Id="rId21" Type="http://schemas.openxmlformats.org/officeDocument/2006/relationships/hyperlink" Target="http://www.grep-aedn.es/documentos/SiTuComesEllosTambien.pdf" TargetMode="External"/><Relationship Id="rId34" Type="http://schemas.openxmlformats.org/officeDocument/2006/relationships/hyperlink" Target="http://www.ncbi.nlm.nih.gov/pubmed/23966427" TargetMode="External"/><Relationship Id="rId42" Type="http://schemas.openxmlformats.org/officeDocument/2006/relationships/theme" Target="theme/theme1.xml"/><Relationship Id="rId7" Type="http://schemas.openxmlformats.org/officeDocument/2006/relationships/hyperlink" Target="http://www.consumer.es/web/es/alimentacion/aprender_a_comer_bien/infancia_y_adolescencia/2013/05/15/216701.php" TargetMode="External"/><Relationship Id="rId12" Type="http://schemas.openxmlformats.org/officeDocument/2006/relationships/hyperlink" Target="http://www.letsgo.org/about-us/" TargetMode="External"/><Relationship Id="rId17" Type="http://schemas.openxmlformats.org/officeDocument/2006/relationships/image" Target="media/image2.jpeg"/><Relationship Id="rId25" Type="http://schemas.openxmlformats.org/officeDocument/2006/relationships/hyperlink" Target="http://www.ncbi.nlm.nih.gov/pubmed/23619088?dopt=Abstract" TargetMode="External"/><Relationship Id="rId33" Type="http://schemas.openxmlformats.org/officeDocument/2006/relationships/hyperlink" Target="http://www.dietandcancerreport.org/expert_report/recommendations/recommendation_food_drink.php" TargetMode="External"/><Relationship Id="rId38" Type="http://schemas.openxmlformats.org/officeDocument/2006/relationships/hyperlink" Target="http://endocrinologia.diariomedico.com/2013/04/24/area-cientifica/especialidades/endocrinologia/consumir-340-ml-bebidas-azucaradas-al-dia-incrementa-riesgo-sufrir-diabetes-tipo-2" TargetMode="External"/><Relationship Id="rId2" Type="http://schemas.openxmlformats.org/officeDocument/2006/relationships/styles" Target="styles.xml"/><Relationship Id="rId16" Type="http://schemas.openxmlformats.org/officeDocument/2006/relationships/hyperlink" Target="http://www.hsph.harvard.edu/prc/files/2012/09/Ped-Obesity-flip-chart_Maine_FINAL.pdf" TargetMode="External"/><Relationship Id="rId20" Type="http://schemas.openxmlformats.org/officeDocument/2006/relationships/hyperlink" Target="http://www.5aldia.org/v_5aldia/informacion/informacionver.asp?cod=503&amp;te=248&amp;idage=1513&amp;vap=0" TargetMode="External"/><Relationship Id="rId29" Type="http://schemas.openxmlformats.org/officeDocument/2006/relationships/hyperlink" Target="https://www.google.es/url?q=http://mexico.feebbo.com/blog/coca-cola-vs-pepsi/&amp;sa=U&amp;ei=MuJ9U6q-F-Sj0QWiwoGwDQ&amp;ved=0CC4Q9QEwAA&amp;usg=AFQjCNHR6Sx0-mpm4Dm4I4A6CDwfFOT-m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onsumer.es/web/es/alimentacion/aprender_a_comer_bien/alimentos_a_debate/2013/04/16/216444.php" TargetMode="External"/><Relationship Id="rId24" Type="http://schemas.openxmlformats.org/officeDocument/2006/relationships/hyperlink" Target="http://www.consumer.es/web/es/alimentacion/aprender_a_comer_bien/alimentos_a_debate/2013/04/16/216444.php" TargetMode="External"/><Relationship Id="rId32" Type="http://schemas.openxmlformats.org/officeDocument/2006/relationships/hyperlink" Target="http://www.ncbi.nlm.nih.gov/pubmed/20800119" TargetMode="External"/><Relationship Id="rId37" Type="http://schemas.openxmlformats.org/officeDocument/2006/relationships/hyperlink" Target="http://www.ncbi.nlm.nih.gov/pubmed?term=Romaguera%20D%5BAuthor%5D&amp;cauthor=true&amp;cauthor_uid=23607983" TargetMode="External"/><Relationship Id="rId40" Type="http://schemas.openxmlformats.org/officeDocument/2006/relationships/hyperlink" Target="http://www.ncbi.nlm.nih.gov/pubmed/24391479" TargetMode="External"/><Relationship Id="rId5" Type="http://schemas.openxmlformats.org/officeDocument/2006/relationships/hyperlink" Target="http://www.letsgo.org/" TargetMode="External"/><Relationship Id="rId15" Type="http://schemas.openxmlformats.org/officeDocument/2006/relationships/hyperlink" Target="http://www.ncbi.nlm.nih.gov/pubmed/24475305" TargetMode="External"/><Relationship Id="rId23" Type="http://schemas.openxmlformats.org/officeDocument/2006/relationships/hyperlink" Target="http://www.pamf.org/ynp/5210/" TargetMode="External"/><Relationship Id="rId28" Type="http://schemas.openxmlformats.org/officeDocument/2006/relationships/hyperlink" Target="http://whqlibdoc.who.int/publications/2010/9789243599977_spa.pdf" TargetMode="External"/><Relationship Id="rId36" Type="http://schemas.openxmlformats.org/officeDocument/2006/relationships/hyperlink" Target="http://blog.aicr.org/2013/03/21/six-thousand-cancer-deaths-linked-to-sugary-soda/" TargetMode="External"/><Relationship Id="rId10" Type="http://schemas.openxmlformats.org/officeDocument/2006/relationships/hyperlink" Target="http://www.consumer.es/web/es/alimentacion/aprender_a_comer_bien/infancia_y_adolescencia/2013/05/09/216638.php" TargetMode="External"/><Relationship Id="rId19" Type="http://schemas.openxmlformats.org/officeDocument/2006/relationships/hyperlink" Target="http://whqlibdoc.who.int/publications/2011/9789240686458_eng.pdf" TargetMode="External"/><Relationship Id="rId31" Type="http://schemas.openxmlformats.org/officeDocument/2006/relationships/hyperlink" Target="http://www.consumer.es/web/es/alimentacion/aprender_a_comer_bien/alimentos_a_debate/2013/06/28/217141.php" TargetMode="External"/><Relationship Id="rId4" Type="http://schemas.openxmlformats.org/officeDocument/2006/relationships/webSettings" Target="webSettings.xml"/><Relationship Id="rId9" Type="http://schemas.openxmlformats.org/officeDocument/2006/relationships/hyperlink" Target="http://www.consumer.es/web/es/alimentacion/aprender_a_comer_bien/infancia_y_adolescencia/2013/09/12/217825.php" TargetMode="External"/><Relationship Id="rId14" Type="http://schemas.openxmlformats.org/officeDocument/2006/relationships/hyperlink" Target="http://www.ncbi.nlm.nih.gov/pubmed/23375996" TargetMode="External"/><Relationship Id="rId22" Type="http://schemas.openxmlformats.org/officeDocument/2006/relationships/image" Target="media/image3.jpeg"/><Relationship Id="rId27" Type="http://schemas.openxmlformats.org/officeDocument/2006/relationships/hyperlink" Target="http://www.pamf.org/ynp/5210/" TargetMode="External"/><Relationship Id="rId30" Type="http://schemas.openxmlformats.org/officeDocument/2006/relationships/image" Target="media/image5.jpeg"/><Relationship Id="rId35" Type="http://schemas.openxmlformats.org/officeDocument/2006/relationships/hyperlink" Target="http://www.ncbi.nlm.nih.gov/pubmed/207026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1651</Words>
  <Characters>9084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2014-05-22T10:57:00Z</dcterms:created>
  <dcterms:modified xsi:type="dcterms:W3CDTF">2014-05-22T11:46:00Z</dcterms:modified>
</cp:coreProperties>
</file>